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AA066" w14:textId="77777777" w:rsidR="00B1495C" w:rsidRDefault="00B1495C" w:rsidP="003B3071">
      <w:pPr>
        <w:spacing w:line="360" w:lineRule="auto"/>
        <w:ind w:left="720" w:hanging="720"/>
        <w:rPr>
          <w:b/>
        </w:rPr>
      </w:pPr>
      <w:r w:rsidRPr="006E5E91">
        <w:rPr>
          <w:b/>
        </w:rPr>
        <w:t>REFERENCIAS</w:t>
      </w:r>
    </w:p>
    <w:p w14:paraId="76C85CE4" w14:textId="77777777" w:rsidR="00B1495C" w:rsidRPr="006E5E91" w:rsidRDefault="00B1495C" w:rsidP="003B3071">
      <w:pPr>
        <w:spacing w:line="360" w:lineRule="auto"/>
        <w:ind w:left="720" w:hanging="720"/>
        <w:rPr>
          <w:b/>
        </w:rPr>
      </w:pPr>
    </w:p>
    <w:p w14:paraId="6D6BAF76" w14:textId="77777777" w:rsidR="003B3071" w:rsidRPr="003E5107" w:rsidRDefault="003B3071" w:rsidP="003B3071">
      <w:pPr>
        <w:spacing w:line="360" w:lineRule="auto"/>
        <w:ind w:left="720" w:hanging="720"/>
      </w:pPr>
      <w:r w:rsidRPr="006E5E91">
        <w:t xml:space="preserve">Adorno, T.W. (2005/1974) </w:t>
      </w:r>
      <w:r w:rsidRPr="006E5E91">
        <w:rPr>
          <w:i/>
        </w:rPr>
        <w:t>Minima Moralia: Reflections from Damaged Life</w:t>
      </w:r>
      <w:r w:rsidRPr="006E5E91">
        <w:t xml:space="preserve">. </w:t>
      </w:r>
      <w:r w:rsidRPr="003E5107">
        <w:t>London: Verso.</w:t>
      </w:r>
    </w:p>
    <w:p w14:paraId="5737237F" w14:textId="77777777" w:rsidR="003B3071" w:rsidRPr="003E5107" w:rsidRDefault="003B3071" w:rsidP="003B3071">
      <w:pPr>
        <w:spacing w:line="360" w:lineRule="auto"/>
        <w:ind w:left="720" w:hanging="720"/>
      </w:pPr>
      <w:r w:rsidRPr="003E5107">
        <w:t xml:space="preserve">Adorno, T.W. (1995) </w:t>
      </w:r>
      <w:r w:rsidRPr="003E5107">
        <w:rPr>
          <w:i/>
        </w:rPr>
        <w:t>Negative Dialectics</w:t>
      </w:r>
      <w:r w:rsidRPr="003E5107">
        <w:t>. New York: Continuum.</w:t>
      </w:r>
    </w:p>
    <w:p w14:paraId="7959B30C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Amsler, S. (2016) ‘Learning hope: An epistemology of possibility for advanced capitalist society’. In Dinerstein, A.C. (2017) (Ed.) </w:t>
      </w:r>
      <w:r w:rsidRPr="00DE69FF">
        <w:rPr>
          <w:i/>
          <w:lang w:val="en-US"/>
        </w:rPr>
        <w:t xml:space="preserve">Social Science for </w:t>
      </w:r>
      <w:proofErr w:type="gramStart"/>
      <w:r w:rsidRPr="00DE69FF">
        <w:rPr>
          <w:i/>
          <w:lang w:val="en-US"/>
        </w:rPr>
        <w:t>an Other</w:t>
      </w:r>
      <w:proofErr w:type="gramEnd"/>
      <w:r w:rsidRPr="00DE69FF">
        <w:rPr>
          <w:i/>
          <w:lang w:val="en-US"/>
        </w:rPr>
        <w:t xml:space="preserve"> Politics: Women Theorizing without Parachutes</w:t>
      </w:r>
      <w:r w:rsidRPr="00DE69FF">
        <w:rPr>
          <w:lang w:val="en-US"/>
        </w:rPr>
        <w:t>. Basingstoke: Palgrave: 19–32.</w:t>
      </w:r>
    </w:p>
    <w:p w14:paraId="0136D37E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Bensaïd, D. (2005) ‘On a recent book by John </w:t>
      </w:r>
      <w:proofErr w:type="spellStart"/>
      <w:r w:rsidRPr="00DE69FF">
        <w:rPr>
          <w:lang w:val="en-US"/>
        </w:rPr>
        <w:t>Hol</w:t>
      </w:r>
      <w:proofErr w:type="spellEnd"/>
      <w:r w:rsidRPr="00DE69FF">
        <w:rPr>
          <w:lang w:val="en-US"/>
        </w:rPr>
        <w:t xml:space="preserve">- </w:t>
      </w:r>
      <w:proofErr w:type="spellStart"/>
      <w:r w:rsidRPr="00DE69FF">
        <w:rPr>
          <w:lang w:val="en-US"/>
        </w:rPr>
        <w:t>loway</w:t>
      </w:r>
      <w:proofErr w:type="spellEnd"/>
      <w:r w:rsidRPr="00DE69FF">
        <w:rPr>
          <w:lang w:val="en-US"/>
        </w:rPr>
        <w:t xml:space="preserve">’, </w:t>
      </w:r>
      <w:r w:rsidRPr="00DE69FF">
        <w:rPr>
          <w:i/>
          <w:lang w:val="en-US"/>
        </w:rPr>
        <w:t xml:space="preserve">Historical Materialism </w:t>
      </w:r>
      <w:r w:rsidRPr="00DE69FF">
        <w:rPr>
          <w:lang w:val="en-US"/>
        </w:rPr>
        <w:t>13(4): 169–92. Bieler, A., Bonefeld, W., Burnham, P., and</w:t>
      </w:r>
      <w:r>
        <w:rPr>
          <w:lang w:val="en-US"/>
        </w:rPr>
        <w:t xml:space="preserve"> </w:t>
      </w:r>
      <w:r w:rsidRPr="00DE69FF">
        <w:rPr>
          <w:lang w:val="en-US"/>
        </w:rPr>
        <w:t xml:space="preserve">Morton, A. (2006) </w:t>
      </w:r>
      <w:r w:rsidRPr="00DE69FF">
        <w:rPr>
          <w:i/>
          <w:lang w:val="en-US"/>
        </w:rPr>
        <w:t xml:space="preserve">Global Restructuring, State, Capital and Labour: Contesting Neo- Gramscian. </w:t>
      </w:r>
      <w:r w:rsidRPr="00DE69FF">
        <w:rPr>
          <w:lang w:val="en-US"/>
        </w:rPr>
        <w:t>Basingstoke: Palgrave.</w:t>
      </w:r>
    </w:p>
    <w:p w14:paraId="2F5C2D44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Bloch, E. (1986 [1959]) </w:t>
      </w:r>
      <w:r w:rsidRPr="00DE69FF">
        <w:rPr>
          <w:i/>
          <w:lang w:val="en-US"/>
        </w:rPr>
        <w:t>The Principle of Hope</w:t>
      </w:r>
      <w:r w:rsidRPr="00DE69FF">
        <w:rPr>
          <w:lang w:val="en-US"/>
        </w:rPr>
        <w:t>. Cambridge, MA: MIT Press.</w:t>
      </w:r>
    </w:p>
    <w:p w14:paraId="7E414EC9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Boldyrev, I. (2015) </w:t>
      </w:r>
      <w:r w:rsidRPr="00DE69FF">
        <w:rPr>
          <w:i/>
          <w:lang w:val="en-US"/>
        </w:rPr>
        <w:t xml:space="preserve">Ernst Bloch and his </w:t>
      </w:r>
      <w:proofErr w:type="spellStart"/>
      <w:r w:rsidRPr="00DE69FF">
        <w:rPr>
          <w:i/>
          <w:lang w:val="en-US"/>
        </w:rPr>
        <w:t>Contem</w:t>
      </w:r>
      <w:proofErr w:type="spellEnd"/>
      <w:r w:rsidRPr="00DE69FF">
        <w:rPr>
          <w:i/>
          <w:lang w:val="en-US"/>
        </w:rPr>
        <w:t xml:space="preserve">- </w:t>
      </w:r>
      <w:proofErr w:type="spellStart"/>
      <w:r w:rsidRPr="00DE69FF">
        <w:rPr>
          <w:i/>
          <w:lang w:val="en-US"/>
        </w:rPr>
        <w:t>poraries</w:t>
      </w:r>
      <w:proofErr w:type="spellEnd"/>
      <w:r w:rsidRPr="00DE69FF">
        <w:rPr>
          <w:i/>
          <w:lang w:val="en-US"/>
        </w:rPr>
        <w:t>: Locating Utopian Messianism</w:t>
      </w:r>
      <w:r w:rsidRPr="00DE69FF">
        <w:rPr>
          <w:lang w:val="en-US"/>
        </w:rPr>
        <w:t>. London: Bloomsbury.</w:t>
      </w:r>
    </w:p>
    <w:p w14:paraId="2A786C7F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Bonefeld, W. (1995) ‘Capital as subject and the existence of labour’. In Bonefeld, W., Gunn, R., Psychopedis, K., and Holloway, J. (1995) (Eds.) </w:t>
      </w:r>
      <w:r w:rsidRPr="00DE69FF">
        <w:rPr>
          <w:i/>
          <w:lang w:val="en-US"/>
        </w:rPr>
        <w:t>Open Marxism</w:t>
      </w:r>
      <w:r w:rsidRPr="00DE69FF">
        <w:rPr>
          <w:lang w:val="en-US"/>
        </w:rPr>
        <w:t>, Vol. 3. London: Pluto Press: 182–212.</w:t>
      </w:r>
    </w:p>
    <w:p w14:paraId="68E6FC8E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Bonefeld, W. (1994) ‘Human practice and per- version: Beyond autonomy and structure’,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15: 43–52.</w:t>
      </w:r>
    </w:p>
    <w:p w14:paraId="0073CB2D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Bonefeld, W. and Holloway, J. (Eds.) (1991) </w:t>
      </w:r>
      <w:r w:rsidRPr="00DE69FF">
        <w:rPr>
          <w:i/>
          <w:lang w:val="en-US"/>
        </w:rPr>
        <w:t xml:space="preserve">Post-Fordism and Social Form. </w:t>
      </w:r>
      <w:r w:rsidRPr="00DE69FF">
        <w:rPr>
          <w:lang w:val="en-US"/>
        </w:rPr>
        <w:t>London: Macmillan.</w:t>
      </w:r>
    </w:p>
    <w:p w14:paraId="75462CED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Bonefeld, W., Gunn, R., and Psychopedis, K. (Eds.) (1992a) </w:t>
      </w:r>
      <w:r w:rsidRPr="00DE69FF">
        <w:rPr>
          <w:i/>
          <w:lang w:val="en-US"/>
        </w:rPr>
        <w:t>Open Marxism</w:t>
      </w:r>
      <w:r w:rsidRPr="00DE69FF">
        <w:rPr>
          <w:lang w:val="en-US"/>
        </w:rPr>
        <w:t>, Vol. 2. London: Pluto Press.</w:t>
      </w:r>
    </w:p>
    <w:p w14:paraId="2036670D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Bonefeld, W., Gunn, R., and Psychopedis, K. (Eds.) (1992b) </w:t>
      </w:r>
      <w:r w:rsidRPr="00DE69FF">
        <w:rPr>
          <w:i/>
          <w:lang w:val="en-US"/>
        </w:rPr>
        <w:t>Open Marxism</w:t>
      </w:r>
      <w:r w:rsidRPr="00DE69FF">
        <w:rPr>
          <w:lang w:val="en-US"/>
        </w:rPr>
        <w:t>, Vol. 1. London: Pluto Press.</w:t>
      </w:r>
    </w:p>
    <w:p w14:paraId="621C32C4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Bonefeld, W., Gunn, R., Holloway, J., and Psychopedis, K. (Eds.) (1995) </w:t>
      </w:r>
      <w:r w:rsidRPr="00DE69FF">
        <w:rPr>
          <w:i/>
          <w:lang w:val="en-US"/>
        </w:rPr>
        <w:t>Open Marxism</w:t>
      </w:r>
      <w:r w:rsidRPr="00DE69FF">
        <w:rPr>
          <w:lang w:val="en-US"/>
        </w:rPr>
        <w:t>, Vol. 3. London: Pluto Press.</w:t>
      </w:r>
    </w:p>
    <w:p w14:paraId="6ED46942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Callinicos, A. (2005) ‘Sympathy for the devil? John Holloway’s Mephistophelian Marxism’, </w:t>
      </w:r>
      <w:r w:rsidRPr="00DE69FF">
        <w:rPr>
          <w:i/>
          <w:lang w:val="en-US"/>
        </w:rPr>
        <w:t xml:space="preserve">Capital &amp; Class </w:t>
      </w:r>
      <w:r w:rsidRPr="00DE69FF">
        <w:rPr>
          <w:lang w:val="en-US"/>
        </w:rPr>
        <w:t>29(1): 17–19.</w:t>
      </w:r>
    </w:p>
    <w:p w14:paraId="65D703EF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Clarke, S. (1991a) </w:t>
      </w:r>
      <w:r w:rsidRPr="00DE69FF">
        <w:rPr>
          <w:i/>
          <w:lang w:val="en-US"/>
        </w:rPr>
        <w:t>Marx, Marginalism and Modern Sociology: From Adam Smith to Max Weber</w:t>
      </w:r>
      <w:r w:rsidRPr="00DE69FF">
        <w:rPr>
          <w:lang w:val="en-US"/>
        </w:rPr>
        <w:t>. London: Macmillan.</w:t>
      </w:r>
    </w:p>
    <w:p w14:paraId="04BEC484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Clarke, S. (1991b) ‘The state debate’. In Clarke, S. (Ed.) </w:t>
      </w:r>
      <w:r w:rsidRPr="00DE69FF">
        <w:rPr>
          <w:i/>
          <w:lang w:val="en-US"/>
        </w:rPr>
        <w:t>The State Debate</w:t>
      </w:r>
      <w:r w:rsidRPr="00DE69FF">
        <w:rPr>
          <w:lang w:val="en-US"/>
        </w:rPr>
        <w:t>. Basingstoke: Macmillan: 1–69.</w:t>
      </w:r>
    </w:p>
    <w:p w14:paraId="2585A384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lastRenderedPageBreak/>
        <w:t xml:space="preserve">Clarke, S. (1991c) ‘State, class struggle, and the reproduction of capital’. In Clarke, S. (Ed.) </w:t>
      </w:r>
      <w:r w:rsidRPr="00DE69FF">
        <w:rPr>
          <w:i/>
          <w:lang w:val="en-US"/>
        </w:rPr>
        <w:t>The State Debate</w:t>
      </w:r>
      <w:r w:rsidRPr="00DE69FF">
        <w:rPr>
          <w:lang w:val="en-US"/>
        </w:rPr>
        <w:t>. Basingstoke: Macmillan: 183–203.</w:t>
      </w:r>
    </w:p>
    <w:p w14:paraId="12DED533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Clarke, S. (1988) </w:t>
      </w:r>
      <w:r w:rsidRPr="00DE69FF">
        <w:rPr>
          <w:i/>
          <w:lang w:val="en-US"/>
        </w:rPr>
        <w:t>Keynesianism, Monetarism and the Crisis of the State</w:t>
      </w:r>
      <w:r w:rsidRPr="00DE69FF">
        <w:rPr>
          <w:lang w:val="en-US"/>
        </w:rPr>
        <w:t>. Aldershot: Edward Elgar.</w:t>
      </w:r>
    </w:p>
    <w:p w14:paraId="09A5BBA1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Dinerstein, A.C. (2016) ‘Introduction: The radical subject and its critical theory’. In </w:t>
      </w:r>
      <w:proofErr w:type="gramStart"/>
      <w:r w:rsidRPr="00DE69FF">
        <w:rPr>
          <w:lang w:val="en-US"/>
        </w:rPr>
        <w:t>Diner</w:t>
      </w:r>
      <w:proofErr w:type="gramEnd"/>
      <w:r w:rsidRPr="00DE69FF">
        <w:rPr>
          <w:lang w:val="en-US"/>
        </w:rPr>
        <w:t xml:space="preserve">- stein, A.C. (Ed.) </w:t>
      </w:r>
      <w:r w:rsidRPr="00DE69FF">
        <w:rPr>
          <w:i/>
          <w:lang w:val="en-US"/>
        </w:rPr>
        <w:t>Social Science for an Other Politics: Women Theorizing without Para- chutes</w:t>
      </w:r>
      <w:r w:rsidRPr="00DE69FF">
        <w:rPr>
          <w:lang w:val="en-US"/>
        </w:rPr>
        <w:t>. Basingstoke: Palgrave: 1–15.</w:t>
      </w:r>
    </w:p>
    <w:p w14:paraId="361BC882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Dinerstein, A.C. (2015) </w:t>
      </w:r>
      <w:r w:rsidRPr="00DE69FF">
        <w:rPr>
          <w:i/>
          <w:lang w:val="en-US"/>
        </w:rPr>
        <w:t>The Politics of Autonomy in Latin America: The Art of Organising Hope</w:t>
      </w:r>
      <w:r w:rsidRPr="00DE69FF">
        <w:rPr>
          <w:lang w:val="en-US"/>
        </w:rPr>
        <w:t>. Basingstoke: Palgrave.</w:t>
      </w:r>
    </w:p>
    <w:p w14:paraId="62E805D5" w14:textId="77777777" w:rsidR="003B3071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Dinerstein, A.C. (2012) ‘Interstitial revolution: On the explosive fusion of negativity and hope’, </w:t>
      </w:r>
      <w:r w:rsidRPr="00DE69FF">
        <w:rPr>
          <w:i/>
          <w:lang w:val="en-US"/>
        </w:rPr>
        <w:t xml:space="preserve">Capital &amp; Class </w:t>
      </w:r>
      <w:r w:rsidRPr="00DE69FF">
        <w:rPr>
          <w:lang w:val="en-US"/>
        </w:rPr>
        <w:t>36(3): 521–40.</w:t>
      </w:r>
    </w:p>
    <w:p w14:paraId="7A3497B7" w14:textId="77777777" w:rsidR="003B3071" w:rsidRPr="00A3746C" w:rsidRDefault="003B3071" w:rsidP="003B3071">
      <w:pPr>
        <w:spacing w:line="360" w:lineRule="auto"/>
        <w:ind w:left="720" w:hanging="720"/>
        <w:rPr>
          <w:lang w:val="es-ES"/>
        </w:rPr>
      </w:pPr>
      <w:r w:rsidRPr="00A3746C">
        <w:rPr>
          <w:lang w:val="es-ES"/>
        </w:rPr>
        <w:t>Dinerstein, A.C. (</w:t>
      </w:r>
      <w:r w:rsidRPr="00A3746C">
        <w:rPr>
          <w:iCs/>
          <w:lang w:val="es-ES"/>
        </w:rPr>
        <w:t>2005</w:t>
      </w:r>
      <w:r>
        <w:rPr>
          <w:iCs/>
          <w:lang w:val="es-ES"/>
        </w:rPr>
        <w:t xml:space="preserve">) </w:t>
      </w:r>
      <w:r w:rsidRPr="00A3746C">
        <w:rPr>
          <w:lang w:val="es-ES"/>
        </w:rPr>
        <w:t>‘Entre el éxtasis y el desencuentro. Los desafíos de la rebelión’</w:t>
      </w:r>
      <w:r>
        <w:rPr>
          <w:lang w:val="es-ES"/>
        </w:rPr>
        <w:t>. En Holloway, J.</w:t>
      </w:r>
      <w:r w:rsidRPr="00A3746C">
        <w:rPr>
          <w:lang w:val="es-ES"/>
        </w:rPr>
        <w:t xml:space="preserve"> et al</w:t>
      </w:r>
      <w:r>
        <w:rPr>
          <w:lang w:val="es-ES"/>
        </w:rPr>
        <w:t>.</w:t>
      </w:r>
      <w:r w:rsidRPr="00A3746C">
        <w:rPr>
          <w:lang w:val="es-ES"/>
        </w:rPr>
        <w:t xml:space="preserve"> (eds.) </w:t>
      </w:r>
      <w:r w:rsidRPr="00A3746C">
        <w:rPr>
          <w:i/>
          <w:lang w:val="es-ES"/>
        </w:rPr>
        <w:t>Marxismo Abierto</w:t>
      </w:r>
      <w:r w:rsidRPr="00A3746C">
        <w:rPr>
          <w:lang w:val="es-ES"/>
        </w:rPr>
        <w:t xml:space="preserve">. </w:t>
      </w:r>
      <w:r w:rsidRPr="00A3746C">
        <w:rPr>
          <w:i/>
          <w:iCs/>
          <w:lang w:val="es-ES"/>
        </w:rPr>
        <w:t xml:space="preserve">Una visión </w:t>
      </w:r>
      <w:proofErr w:type="gramStart"/>
      <w:r w:rsidRPr="00A3746C">
        <w:rPr>
          <w:i/>
          <w:iCs/>
          <w:lang w:val="es-ES"/>
        </w:rPr>
        <w:t>Europea</w:t>
      </w:r>
      <w:proofErr w:type="gramEnd"/>
      <w:r w:rsidRPr="00A3746C">
        <w:rPr>
          <w:i/>
          <w:iCs/>
          <w:lang w:val="es-ES"/>
        </w:rPr>
        <w:t xml:space="preserve"> y Latinoamericana</w:t>
      </w:r>
      <w:r w:rsidRPr="00A3746C">
        <w:rPr>
          <w:iCs/>
          <w:lang w:val="es-ES"/>
        </w:rPr>
        <w:t>.</w:t>
      </w:r>
      <w:r w:rsidRPr="00A3746C">
        <w:rPr>
          <w:i/>
          <w:iCs/>
          <w:lang w:val="es-ES"/>
        </w:rPr>
        <w:t xml:space="preserve"> </w:t>
      </w:r>
      <w:r w:rsidRPr="00A3746C">
        <w:rPr>
          <w:iCs/>
          <w:lang w:val="es-ES"/>
        </w:rPr>
        <w:t>Buenos Aires</w:t>
      </w:r>
      <w:r>
        <w:rPr>
          <w:iCs/>
          <w:lang w:val="es-ES"/>
        </w:rPr>
        <w:t>, Herramienta Ediciones.</w:t>
      </w:r>
    </w:p>
    <w:p w14:paraId="4EAD316E" w14:textId="77777777" w:rsidR="003B3071" w:rsidRPr="00DA396F" w:rsidRDefault="003B3071" w:rsidP="003B3071">
      <w:pPr>
        <w:spacing w:line="360" w:lineRule="auto"/>
        <w:ind w:left="720" w:hanging="720"/>
        <w:rPr>
          <w:lang w:val="es-ES"/>
        </w:rPr>
      </w:pPr>
      <w:r>
        <w:rPr>
          <w:iCs/>
          <w:lang w:val="es-ES"/>
        </w:rPr>
        <w:t>Dinerstein, A.C. (2009) ‘</w:t>
      </w:r>
      <w:r w:rsidRPr="006E6FE1">
        <w:rPr>
          <w:iCs/>
          <w:lang w:val="es-ES"/>
        </w:rPr>
        <w:t>Recobrando la materialidad: el desempleo y la subjetividad</w:t>
      </w:r>
      <w:r>
        <w:rPr>
          <w:iCs/>
          <w:lang w:val="es-ES"/>
        </w:rPr>
        <w:t xml:space="preserve"> </w:t>
      </w:r>
      <w:r w:rsidRPr="006E6FE1">
        <w:rPr>
          <w:iCs/>
          <w:lang w:val="es-ES"/>
        </w:rPr>
        <w:t>invisible</w:t>
      </w:r>
      <w:r w:rsidRPr="006E6FE1">
        <w:rPr>
          <w:i/>
          <w:iCs/>
          <w:lang w:val="es-ES"/>
        </w:rPr>
        <w:t xml:space="preserve"> </w:t>
      </w:r>
      <w:r w:rsidRPr="006E6FE1">
        <w:rPr>
          <w:iCs/>
          <w:lang w:val="es-ES"/>
        </w:rPr>
        <w:t>del trabajo</w:t>
      </w:r>
      <w:r>
        <w:rPr>
          <w:iCs/>
          <w:lang w:val="es-ES"/>
        </w:rPr>
        <w:t xml:space="preserve">’ </w:t>
      </w:r>
      <w:r w:rsidRPr="00A3746C">
        <w:rPr>
          <w:color w:val="000000" w:themeColor="text1"/>
          <w:lang w:val="es-ES"/>
        </w:rPr>
        <w:t>En</w:t>
      </w:r>
      <w:r w:rsidRPr="00A3746C">
        <w:rPr>
          <w:color w:val="000000" w:themeColor="text1"/>
          <w:sz w:val="20"/>
          <w:szCs w:val="20"/>
          <w:lang w:val="es-ES"/>
        </w:rPr>
        <w:t xml:space="preserve"> </w:t>
      </w:r>
      <w:r w:rsidRPr="00A3746C">
        <w:rPr>
          <w:i/>
          <w:lang w:val="es-ES"/>
        </w:rPr>
        <w:t>El trabajo en Debate. Investigación teórica y empírica del trabajo capitalista,</w:t>
      </w:r>
      <w:r w:rsidRPr="00A3746C">
        <w:rPr>
          <w:lang w:val="es-ES"/>
        </w:rPr>
        <w:t xml:space="preserve"> Herramienta, Buenos Aires</w:t>
      </w:r>
      <w:r>
        <w:rPr>
          <w:lang w:val="es-ES"/>
        </w:rPr>
        <w:t xml:space="preserve">. </w:t>
      </w:r>
      <w:r>
        <w:rPr>
          <w:rStyle w:val="FootnoteReference"/>
          <w:lang w:val="es-ES"/>
        </w:rPr>
        <w:footnoteReference w:id="1"/>
      </w:r>
    </w:p>
    <w:p w14:paraId="654E1CCE" w14:textId="77777777" w:rsidR="003B3071" w:rsidRPr="00A3746C" w:rsidRDefault="003B3071" w:rsidP="003B3071">
      <w:pPr>
        <w:spacing w:line="360" w:lineRule="auto"/>
        <w:ind w:left="720" w:hanging="720"/>
        <w:rPr>
          <w:iCs/>
          <w:lang w:val="es-ES"/>
        </w:rPr>
      </w:pPr>
      <w:r>
        <w:rPr>
          <w:iCs/>
          <w:lang w:val="es-ES"/>
        </w:rPr>
        <w:t>Dinerstein, A.C. (</w:t>
      </w:r>
      <w:r w:rsidRPr="00A3746C">
        <w:rPr>
          <w:iCs/>
          <w:lang w:val="es-ES"/>
        </w:rPr>
        <w:t>2000</w:t>
      </w:r>
      <w:r>
        <w:rPr>
          <w:iCs/>
          <w:lang w:val="es-ES"/>
        </w:rPr>
        <w:t xml:space="preserve">), </w:t>
      </w:r>
      <w:r w:rsidRPr="00A3746C">
        <w:rPr>
          <w:lang w:val="es-ES"/>
        </w:rPr>
        <w:t>‘Subjetividad: capital y la materialidad abstracta del poder (Foucault y el Marxismo Abierto)’</w:t>
      </w:r>
      <w:r>
        <w:rPr>
          <w:lang w:val="es-ES"/>
        </w:rPr>
        <w:t>. En</w:t>
      </w:r>
      <w:r w:rsidRPr="00A3746C">
        <w:rPr>
          <w:lang w:val="es-ES"/>
        </w:rPr>
        <w:t xml:space="preserve"> Borón, A. (ed.) </w:t>
      </w:r>
      <w:r w:rsidRPr="00A3746C">
        <w:rPr>
          <w:i/>
          <w:lang w:val="es-ES"/>
        </w:rPr>
        <w:t>Teoría y Filosofía Política. La Tradición Clásica y las Nuevas Fronteras</w:t>
      </w:r>
      <w:r w:rsidRPr="00A3746C">
        <w:rPr>
          <w:lang w:val="es-ES"/>
        </w:rPr>
        <w:t>, Buenos Aires: CLACSO-</w:t>
      </w:r>
      <w:proofErr w:type="spellStart"/>
      <w:r w:rsidRPr="00A3746C">
        <w:rPr>
          <w:lang w:val="es-ES"/>
        </w:rPr>
        <w:t>E</w:t>
      </w:r>
      <w:r>
        <w:rPr>
          <w:lang w:val="es-ES"/>
        </w:rPr>
        <w:t>udeba</w:t>
      </w:r>
      <w:proofErr w:type="spellEnd"/>
      <w:r w:rsidRPr="00A3746C">
        <w:rPr>
          <w:lang w:val="es-ES"/>
        </w:rPr>
        <w:t xml:space="preserve">: 251-272. </w:t>
      </w:r>
    </w:p>
    <w:p w14:paraId="00B3EE7F" w14:textId="77777777" w:rsidR="003B3071" w:rsidRPr="006E6FE1" w:rsidRDefault="003B3071" w:rsidP="003B3071">
      <w:pPr>
        <w:spacing w:line="360" w:lineRule="auto"/>
        <w:ind w:left="720" w:hanging="720"/>
        <w:rPr>
          <w:bCs/>
          <w:lang w:val="es-AR"/>
        </w:rPr>
      </w:pPr>
      <w:r>
        <w:rPr>
          <w:bCs/>
          <w:lang w:val="es-ES"/>
        </w:rPr>
        <w:t>Dinerstein, A.C. (</w:t>
      </w:r>
      <w:r w:rsidRPr="006E6FE1">
        <w:rPr>
          <w:bCs/>
          <w:lang w:val="es-AR"/>
        </w:rPr>
        <w:t>1999</w:t>
      </w:r>
      <w:r>
        <w:rPr>
          <w:bCs/>
          <w:lang w:val="es-AR"/>
        </w:rPr>
        <w:t>)</w:t>
      </w:r>
      <w:r w:rsidRPr="006E6FE1">
        <w:rPr>
          <w:bCs/>
          <w:lang w:val="es-AR"/>
        </w:rPr>
        <w:t xml:space="preserve"> 'Sujeto y Globalización: la experiencia de la Abstracción'</w:t>
      </w:r>
      <w:r>
        <w:rPr>
          <w:bCs/>
          <w:lang w:val="es-AR"/>
        </w:rPr>
        <w:t>,</w:t>
      </w:r>
      <w:r w:rsidRPr="006E6FE1">
        <w:rPr>
          <w:bCs/>
          <w:lang w:val="es-AR"/>
        </w:rPr>
        <w:t xml:space="preserve"> </w:t>
      </w:r>
      <w:r w:rsidRPr="006E6FE1">
        <w:rPr>
          <w:bCs/>
          <w:i/>
          <w:lang w:val="es-AR"/>
        </w:rPr>
        <w:t>Doxa</w:t>
      </w:r>
      <w:r w:rsidRPr="006E6FE1">
        <w:rPr>
          <w:bCs/>
          <w:lang w:val="es-AR"/>
        </w:rPr>
        <w:t xml:space="preserve"> 20: 87-106</w:t>
      </w:r>
    </w:p>
    <w:p w14:paraId="11D12195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Dinerstein, A.C. and Neary, M. (Eds.) (2002a) </w:t>
      </w:r>
      <w:r w:rsidRPr="00DE69FF">
        <w:rPr>
          <w:i/>
          <w:lang w:val="en-US"/>
        </w:rPr>
        <w:t>The Labour Debate</w:t>
      </w:r>
      <w:r>
        <w:rPr>
          <w:i/>
          <w:lang w:val="en-US"/>
        </w:rPr>
        <w:t xml:space="preserve">. An </w:t>
      </w:r>
      <w:proofErr w:type="spellStart"/>
      <w:r>
        <w:rPr>
          <w:i/>
          <w:lang w:val="en-US"/>
        </w:rPr>
        <w:t>InvestigatIon</w:t>
      </w:r>
      <w:proofErr w:type="spellEnd"/>
      <w:r>
        <w:rPr>
          <w:i/>
          <w:lang w:val="en-US"/>
        </w:rPr>
        <w:t xml:space="preserve"> into the theory and reality of capitalist work, </w:t>
      </w:r>
      <w:r w:rsidRPr="00DE69FF">
        <w:rPr>
          <w:lang w:val="en-US"/>
        </w:rPr>
        <w:t>Aldershot: Ashgate.</w:t>
      </w:r>
      <w:r>
        <w:rPr>
          <w:rStyle w:val="FootnoteReference"/>
          <w:lang w:val="en-US"/>
        </w:rPr>
        <w:footnoteReference w:id="2"/>
      </w:r>
    </w:p>
    <w:p w14:paraId="1F020163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Dinerstein, A.C. and Neary, M. (2002b) ‘From here to Utopia: Finding inspiration for the labour debate’. In Dinerstein, A.C. and Neary, M. (Eds.) </w:t>
      </w:r>
      <w:r w:rsidRPr="00DE69FF">
        <w:rPr>
          <w:i/>
          <w:lang w:val="en-US"/>
        </w:rPr>
        <w:t>The Labour Debate</w:t>
      </w:r>
      <w:r>
        <w:rPr>
          <w:i/>
          <w:lang w:val="en-US"/>
        </w:rPr>
        <w:t>…</w:t>
      </w:r>
      <w:r w:rsidRPr="00DE69FF">
        <w:rPr>
          <w:i/>
          <w:lang w:val="en-US"/>
        </w:rPr>
        <w:t xml:space="preserve"> </w:t>
      </w:r>
      <w:r w:rsidRPr="00DE69FF">
        <w:rPr>
          <w:lang w:val="en-US"/>
        </w:rPr>
        <w:t>Alder- shot: Ashgate: 1–26.</w:t>
      </w:r>
      <w:r>
        <w:rPr>
          <w:rStyle w:val="FootnoteReference"/>
          <w:lang w:val="en-US"/>
        </w:rPr>
        <w:footnoteReference w:id="3"/>
      </w:r>
    </w:p>
    <w:p w14:paraId="2AFBF10B" w14:textId="77777777" w:rsidR="003B3071" w:rsidRPr="00D46FE4" w:rsidRDefault="003B3071" w:rsidP="003B3071">
      <w:pPr>
        <w:spacing w:line="360" w:lineRule="auto"/>
        <w:ind w:left="720" w:hanging="720"/>
      </w:pPr>
      <w:r w:rsidRPr="00DE69FF">
        <w:rPr>
          <w:lang w:val="en-US"/>
        </w:rPr>
        <w:lastRenderedPageBreak/>
        <w:t xml:space="preserve">Dinerstein, A.C. and Picciotto, S. (1998) ‘Conversation with Sol Picciotto: The political and economic forms of the new phase of the internationalisation of capital, Interview’, </w:t>
      </w:r>
      <w:r w:rsidRPr="00DE69FF">
        <w:rPr>
          <w:i/>
          <w:lang w:val="en-US"/>
        </w:rPr>
        <w:t>Doxa</w:t>
      </w:r>
      <w:r>
        <w:rPr>
          <w:i/>
          <w:lang w:val="en-US"/>
        </w:rPr>
        <w:t xml:space="preserve">. </w:t>
      </w:r>
      <w:r w:rsidRPr="00D46FE4">
        <w:rPr>
          <w:i/>
        </w:rPr>
        <w:t xml:space="preserve">Cuadernos de </w:t>
      </w:r>
      <w:proofErr w:type="spellStart"/>
      <w:r w:rsidRPr="00D46FE4">
        <w:rPr>
          <w:i/>
        </w:rPr>
        <w:t>Ciencias</w:t>
      </w:r>
      <w:proofErr w:type="spellEnd"/>
      <w:r w:rsidRPr="00D46FE4">
        <w:rPr>
          <w:i/>
        </w:rPr>
        <w:t xml:space="preserve"> Sociales </w:t>
      </w:r>
      <w:r w:rsidRPr="00D46FE4">
        <w:t>18: 87–93.</w:t>
      </w:r>
    </w:p>
    <w:p w14:paraId="1E5B0C6D" w14:textId="77777777" w:rsidR="003B3071" w:rsidRPr="00D46FE4" w:rsidRDefault="003B3071" w:rsidP="003B3071">
      <w:pPr>
        <w:spacing w:line="360" w:lineRule="auto"/>
        <w:ind w:left="720" w:hanging="720"/>
      </w:pPr>
      <w:r w:rsidRPr="00D46FE4">
        <w:t xml:space="preserve">Esteva, G. (1999) ‘The Zapatistas and people’s power’, </w:t>
      </w:r>
      <w:r w:rsidRPr="00D46FE4">
        <w:rPr>
          <w:i/>
        </w:rPr>
        <w:t xml:space="preserve">Capital &amp; Class </w:t>
      </w:r>
      <w:r w:rsidRPr="00D46FE4">
        <w:t>32(2): 153–68.</w:t>
      </w:r>
    </w:p>
    <w:p w14:paraId="5C1221D4" w14:textId="180A4669" w:rsidR="004E4814" w:rsidRDefault="004E4814" w:rsidP="003B3071">
      <w:pPr>
        <w:spacing w:line="360" w:lineRule="auto"/>
        <w:ind w:left="720" w:hanging="720"/>
        <w:rPr>
          <w:lang w:val="en-US"/>
        </w:rPr>
      </w:pPr>
      <w:r>
        <w:rPr>
          <w:lang w:val="en-US"/>
        </w:rPr>
        <w:t xml:space="preserve">Gunn, R. (1994)’Marxism and Contradiction’, </w:t>
      </w:r>
      <w:r w:rsidRPr="004E4814">
        <w:rPr>
          <w:i/>
          <w:lang w:val="en-US"/>
        </w:rPr>
        <w:t>Common Sen</w:t>
      </w:r>
      <w:r>
        <w:rPr>
          <w:lang w:val="en-US"/>
        </w:rPr>
        <w:t>se 15</w:t>
      </w:r>
      <w:r w:rsidR="0034580A">
        <w:rPr>
          <w:lang w:val="en-US"/>
        </w:rPr>
        <w:t>: 53-59.</w:t>
      </w:r>
      <w:r>
        <w:rPr>
          <w:lang w:val="en-US"/>
        </w:rPr>
        <w:t xml:space="preserve"> </w:t>
      </w:r>
    </w:p>
    <w:p w14:paraId="25F87021" w14:textId="3EA89842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Gunn, R. (1992) ‘Against historical materialism: Marxism as first-order discourse’. In Bonefeld et al. (Eds.) </w:t>
      </w:r>
      <w:r w:rsidRPr="00DE69FF">
        <w:rPr>
          <w:i/>
          <w:lang w:val="en-US"/>
        </w:rPr>
        <w:t>Open Marxism</w:t>
      </w:r>
      <w:r w:rsidRPr="00DE69FF">
        <w:rPr>
          <w:lang w:val="en-US"/>
        </w:rPr>
        <w:t>, Vol. 2. London: Pluto Press: 1–45.</w:t>
      </w:r>
    </w:p>
    <w:p w14:paraId="46F25880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Gunn, R. (1991) ‘Marxism and common sense’,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11: 79–100.</w:t>
      </w:r>
    </w:p>
    <w:p w14:paraId="5A39F2AA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Gunn, R. (1987) ‘Notes on “class”’,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2: 15–25.</w:t>
      </w:r>
    </w:p>
    <w:p w14:paraId="7C1F42EA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Hardt, M. and Holloway, J. (2012) ‘Creating common wealth and cracking capitalism: A cross-reading’, </w:t>
      </w:r>
      <w:r w:rsidRPr="00DE69FF">
        <w:rPr>
          <w:i/>
          <w:lang w:val="en-US"/>
        </w:rPr>
        <w:t xml:space="preserve">Herramienta </w:t>
      </w:r>
      <w:r w:rsidRPr="00DE69FF">
        <w:rPr>
          <w:lang w:val="en-US"/>
        </w:rPr>
        <w:t>49, www.her- ramienta.com.ar; accessed 15 May 2012.</w:t>
      </w:r>
    </w:p>
    <w:p w14:paraId="5656FF12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Hardt, M. and Negri, A. (2000) </w:t>
      </w:r>
      <w:r w:rsidRPr="00DE69FF">
        <w:rPr>
          <w:i/>
          <w:lang w:val="en-US"/>
        </w:rPr>
        <w:t xml:space="preserve">Empire. </w:t>
      </w:r>
      <w:r w:rsidRPr="00DE69FF">
        <w:rPr>
          <w:lang w:val="en-US"/>
        </w:rPr>
        <w:t>Cam- bridge, MA: Harvard University Press.</w:t>
      </w:r>
    </w:p>
    <w:p w14:paraId="62843D50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(2010a) </w:t>
      </w:r>
      <w:r w:rsidRPr="00DE69FF">
        <w:rPr>
          <w:i/>
          <w:lang w:val="en-US"/>
        </w:rPr>
        <w:t xml:space="preserve">Crack Capitalism. </w:t>
      </w:r>
      <w:r w:rsidRPr="00DE69FF">
        <w:rPr>
          <w:lang w:val="en-US"/>
        </w:rPr>
        <w:t>London: Pluto Press.</w:t>
      </w:r>
    </w:p>
    <w:p w14:paraId="063115DC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(2010b) ‘Cracks and the crisis of abstract labour’, </w:t>
      </w:r>
      <w:r w:rsidRPr="00DE69FF">
        <w:rPr>
          <w:i/>
          <w:lang w:val="en-US"/>
        </w:rPr>
        <w:t xml:space="preserve">Antipode </w:t>
      </w:r>
      <w:r w:rsidRPr="00DE69FF">
        <w:rPr>
          <w:lang w:val="en-US"/>
        </w:rPr>
        <w:t>42(4): 909–23.</w:t>
      </w:r>
    </w:p>
    <w:p w14:paraId="24204CB3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(2009a) ‘Why Adorno?’. In Hollo- way, J., Matamoros, F., and Tischler, S. (Eds.) </w:t>
      </w:r>
      <w:r w:rsidRPr="00DE69FF">
        <w:rPr>
          <w:i/>
          <w:lang w:val="en-US"/>
        </w:rPr>
        <w:t xml:space="preserve">Negativity and Revolution: Adorno and </w:t>
      </w:r>
      <w:proofErr w:type="spellStart"/>
      <w:r w:rsidRPr="00DE69FF">
        <w:rPr>
          <w:i/>
          <w:lang w:val="en-US"/>
        </w:rPr>
        <w:t>Polit</w:t>
      </w:r>
      <w:proofErr w:type="spellEnd"/>
      <w:r w:rsidRPr="00DE69FF">
        <w:rPr>
          <w:i/>
          <w:lang w:val="en-US"/>
        </w:rPr>
        <w:t xml:space="preserve">- </w:t>
      </w:r>
      <w:proofErr w:type="spellStart"/>
      <w:r w:rsidRPr="00DE69FF">
        <w:rPr>
          <w:i/>
          <w:lang w:val="en-US"/>
        </w:rPr>
        <w:t>ical</w:t>
      </w:r>
      <w:proofErr w:type="spellEnd"/>
      <w:r w:rsidRPr="00DE69FF">
        <w:rPr>
          <w:i/>
          <w:lang w:val="en-US"/>
        </w:rPr>
        <w:t xml:space="preserve"> Activism. </w:t>
      </w:r>
      <w:r w:rsidRPr="00DE69FF">
        <w:rPr>
          <w:lang w:val="en-US"/>
        </w:rPr>
        <w:t>London: Pluto: 12–17.</w:t>
      </w:r>
    </w:p>
    <w:p w14:paraId="062B3637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(2009b) ‘Negative and positive autonomism. Or, Why Adorno? Part 2’. In Holloway, J., Matamoros, F., and Tischler, S. (Eds.) </w:t>
      </w:r>
      <w:r w:rsidRPr="00DE69FF">
        <w:rPr>
          <w:i/>
          <w:lang w:val="en-US"/>
        </w:rPr>
        <w:t xml:space="preserve">Negativity and Revolution: Adorno and Political Activism. </w:t>
      </w:r>
      <w:r w:rsidRPr="00DE69FF">
        <w:rPr>
          <w:lang w:val="en-US"/>
        </w:rPr>
        <w:t>London: Pluto Press: 95–100.</w:t>
      </w:r>
    </w:p>
    <w:p w14:paraId="42CB7E86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(2005a) </w:t>
      </w:r>
      <w:bookmarkStart w:id="0" w:name="_GoBack"/>
      <w:r w:rsidRPr="00DE69FF">
        <w:rPr>
          <w:lang w:val="en-US"/>
        </w:rPr>
        <w:t xml:space="preserve">‘Change the world with- out taking power’, </w:t>
      </w:r>
      <w:r w:rsidRPr="00DE69FF">
        <w:rPr>
          <w:i/>
          <w:lang w:val="en-US"/>
        </w:rPr>
        <w:t xml:space="preserve">Capital &amp; Class </w:t>
      </w:r>
      <w:bookmarkEnd w:id="0"/>
      <w:r w:rsidRPr="00DE69FF">
        <w:rPr>
          <w:lang w:val="en-US"/>
        </w:rPr>
        <w:t>85: 39–42.</w:t>
      </w:r>
      <w:r>
        <w:rPr>
          <w:rStyle w:val="FootnoteReference"/>
          <w:lang w:val="en-US"/>
        </w:rPr>
        <w:footnoteReference w:id="4"/>
      </w:r>
    </w:p>
    <w:p w14:paraId="13C1AA68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(2005b) ‘No’, </w:t>
      </w:r>
      <w:r w:rsidRPr="00DE69FF">
        <w:rPr>
          <w:i/>
          <w:lang w:val="en-US"/>
        </w:rPr>
        <w:t xml:space="preserve">Historical Material- ism </w:t>
      </w:r>
      <w:r w:rsidRPr="00DE69FF">
        <w:rPr>
          <w:lang w:val="en-US"/>
        </w:rPr>
        <w:t>13(4): 265–84.</w:t>
      </w:r>
    </w:p>
    <w:p w14:paraId="07B31573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(2005c) ‘Going in the wrong direction or Mephistopheles: Not Saint Francis of Assisi’, libcom.org, 16/12/2005, </w:t>
      </w:r>
      <w:hyperlink r:id="rId6" w:history="1">
        <w:r w:rsidRPr="007E058B">
          <w:rPr>
            <w:rStyle w:val="Hyperlink"/>
            <w:lang w:val="en-US"/>
          </w:rPr>
          <w:t>https://www.google.com/search?client=safari&amp;rls=en&amp;q=)+%E2%80%98Going+in+the+wrong+direction+or+Mephistopheles:+Not+Saint+Francis+of+Assisi%E2%80%99,+libcom.org&amp;ie=UTF-8&amp;oe=UTF-8</w:t>
        </w:r>
      </w:hyperlink>
      <w:r>
        <w:rPr>
          <w:lang w:val="en-US"/>
        </w:rPr>
        <w:t xml:space="preserve"> </w:t>
      </w:r>
    </w:p>
    <w:p w14:paraId="7C4AA30F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lastRenderedPageBreak/>
        <w:t xml:space="preserve">Holloway, J. (2002a) </w:t>
      </w:r>
      <w:r w:rsidRPr="00DE69FF">
        <w:rPr>
          <w:i/>
          <w:lang w:val="en-US"/>
        </w:rPr>
        <w:t>Change the World with- out Taking Power: The Meaning of Revolution Today</w:t>
      </w:r>
      <w:r w:rsidRPr="00DE69FF">
        <w:rPr>
          <w:lang w:val="en-US"/>
        </w:rPr>
        <w:t>. London: Pluto Press.</w:t>
      </w:r>
      <w:r>
        <w:rPr>
          <w:rStyle w:val="FootnoteReference"/>
          <w:lang w:val="en-US"/>
        </w:rPr>
        <w:footnoteReference w:id="5"/>
      </w:r>
    </w:p>
    <w:p w14:paraId="565E5ED3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(2002b) ‘Zapatismo and the social sciences’, </w:t>
      </w:r>
      <w:r w:rsidRPr="00DE69FF">
        <w:rPr>
          <w:i/>
          <w:lang w:val="en-US"/>
        </w:rPr>
        <w:t xml:space="preserve">Capital &amp; Class </w:t>
      </w:r>
      <w:r w:rsidRPr="00DE69FF">
        <w:rPr>
          <w:lang w:val="en-US"/>
        </w:rPr>
        <w:t>26(3): 153–60.</w:t>
      </w:r>
    </w:p>
    <w:p w14:paraId="7D689F89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(2002c) ‘Class and classification: Against, in and beyond labour’. In Dinerstein, A.C. and Neary, M. (Eds.) </w:t>
      </w:r>
      <w:r w:rsidRPr="00DE69FF">
        <w:rPr>
          <w:i/>
          <w:lang w:val="en-US"/>
        </w:rPr>
        <w:t>The Labour Debate</w:t>
      </w:r>
      <w:r>
        <w:rPr>
          <w:i/>
          <w:lang w:val="en-US"/>
        </w:rPr>
        <w:t>..</w:t>
      </w:r>
      <w:r w:rsidRPr="00DE69FF">
        <w:rPr>
          <w:i/>
          <w:lang w:val="en-US"/>
        </w:rPr>
        <w:t xml:space="preserve">. </w:t>
      </w:r>
      <w:r>
        <w:rPr>
          <w:lang w:val="en-US"/>
        </w:rPr>
        <w:t>London</w:t>
      </w:r>
      <w:r w:rsidRPr="00DE69FF">
        <w:rPr>
          <w:lang w:val="en-US"/>
        </w:rPr>
        <w:t xml:space="preserve">: </w:t>
      </w:r>
      <w:r>
        <w:rPr>
          <w:lang w:val="en-US"/>
        </w:rPr>
        <w:t>Routledge</w:t>
      </w:r>
      <w:r w:rsidRPr="00DE69FF">
        <w:rPr>
          <w:lang w:val="en-US"/>
        </w:rPr>
        <w:t>: 27–40.</w:t>
      </w:r>
    </w:p>
    <w:p w14:paraId="31BD57A3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(2002d) ‘Twelve theses on changing the world without taking power’, </w:t>
      </w:r>
      <w:r w:rsidRPr="00DE69FF">
        <w:rPr>
          <w:i/>
          <w:lang w:val="en-US"/>
        </w:rPr>
        <w:t xml:space="preserve">Commoner </w:t>
      </w:r>
      <w:r w:rsidRPr="00DE69FF">
        <w:rPr>
          <w:lang w:val="en-US"/>
        </w:rPr>
        <w:t xml:space="preserve">4, </w:t>
      </w:r>
      <w:hyperlink r:id="rId7">
        <w:r w:rsidRPr="00DE69FF">
          <w:rPr>
            <w:rStyle w:val="Hyperlink"/>
            <w:lang w:val="en-US"/>
          </w:rPr>
          <w:t>http://www.commoner.org.uk/04holloway2.</w:t>
        </w:r>
      </w:hyperlink>
      <w:r w:rsidRPr="00DE69FF">
        <w:rPr>
          <w:lang w:val="en-US"/>
        </w:rPr>
        <w:t>pdf</w:t>
      </w:r>
      <w:r>
        <w:rPr>
          <w:lang w:val="en-US"/>
        </w:rPr>
        <w:t>.</w:t>
      </w:r>
    </w:p>
    <w:p w14:paraId="47D7CE46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(1997) ‘Dignity and the Zapatistas’,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22: 38–42.</w:t>
      </w:r>
    </w:p>
    <w:p w14:paraId="3D1126E6" w14:textId="77777777" w:rsidR="003B3071" w:rsidRPr="00DE69FF" w:rsidRDefault="003B3071" w:rsidP="003B3071">
      <w:pPr>
        <w:spacing w:line="360" w:lineRule="auto"/>
        <w:ind w:left="720" w:hanging="720"/>
        <w:rPr>
          <w:i/>
          <w:lang w:val="en-US"/>
        </w:rPr>
      </w:pPr>
      <w:r w:rsidRPr="00DE69FF">
        <w:rPr>
          <w:lang w:val="en-US"/>
        </w:rPr>
        <w:t xml:space="preserve">Holloway, J. (1996a) ‘The abyss opens: The rise and fall of Keynesianism’. In Bonefeld, W. and Holloway, J. (1996) (Eds.) </w:t>
      </w:r>
      <w:r w:rsidRPr="00DE69FF">
        <w:rPr>
          <w:i/>
          <w:lang w:val="en-US"/>
        </w:rPr>
        <w:t xml:space="preserve">Global Capital, National State and the Politics of Money. </w:t>
      </w:r>
      <w:r w:rsidRPr="00DE69FF">
        <w:rPr>
          <w:lang w:val="en-US"/>
        </w:rPr>
        <w:t>London: Macmillan: 7–34.</w:t>
      </w:r>
    </w:p>
    <w:p w14:paraId="560E2CBB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(1996b) ‘Global capital and the national state’. In Bonefeld, W. and Holloway, J. (Eds.) </w:t>
      </w:r>
      <w:r w:rsidRPr="00DE69FF">
        <w:rPr>
          <w:i/>
          <w:lang w:val="en-US"/>
        </w:rPr>
        <w:t xml:space="preserve">Global Capital, National State and the Politics of Money. </w:t>
      </w:r>
      <w:r w:rsidRPr="00DE69FF">
        <w:rPr>
          <w:lang w:val="en-US"/>
        </w:rPr>
        <w:t>London: Macmillan: 116–40.</w:t>
      </w:r>
    </w:p>
    <w:p w14:paraId="78D6E057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(1996c) ‘The concept of power and the Zapatistas’,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19: 20–7.</w:t>
      </w:r>
    </w:p>
    <w:p w14:paraId="666964B6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(1995) ‘From scream of refusal to scream of power: The centrality of work’. In Bonefeld, W., Gunn, R., Holloway, J., and Psychopedis, K. (Eds.) </w:t>
      </w:r>
      <w:r w:rsidRPr="00DE69FF">
        <w:rPr>
          <w:i/>
          <w:lang w:val="en-US"/>
        </w:rPr>
        <w:t xml:space="preserve">Open Marxism, </w:t>
      </w:r>
      <w:r w:rsidRPr="00DE69FF">
        <w:rPr>
          <w:lang w:val="en-US"/>
        </w:rPr>
        <w:t>Vol. 3. London: Pluto Press: 155–81.</w:t>
      </w:r>
    </w:p>
    <w:p w14:paraId="744984BD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(1994) ‘The relevance of Marxism today’,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15: 38–42.</w:t>
      </w:r>
    </w:p>
    <w:p w14:paraId="437632B5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(1993a) ‘Open Marxism, history and class struggle’,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13: 76–86.</w:t>
      </w:r>
    </w:p>
    <w:p w14:paraId="288420E6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(1993b) ‘The freeing of Marx’,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14: 17–21.</w:t>
      </w:r>
    </w:p>
    <w:p w14:paraId="6FEED48B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(1992) ‘Crisis, fetishism, class com- position’. </w:t>
      </w:r>
      <w:r w:rsidRPr="006E5E91">
        <w:rPr>
          <w:lang w:val="de-DE"/>
        </w:rPr>
        <w:t xml:space="preserve">In Bonefeld, W. et al. </w:t>
      </w:r>
      <w:r w:rsidRPr="00DE69FF">
        <w:rPr>
          <w:lang w:val="en-US"/>
        </w:rPr>
        <w:t xml:space="preserve">(1992) (Eds.), </w:t>
      </w:r>
      <w:r w:rsidRPr="00DE69FF">
        <w:rPr>
          <w:i/>
          <w:lang w:val="en-US"/>
        </w:rPr>
        <w:t>Open Marxism</w:t>
      </w:r>
      <w:r w:rsidRPr="00DE69FF">
        <w:rPr>
          <w:lang w:val="en-US"/>
        </w:rPr>
        <w:t>, Vol. 2. London: Pluto: 145–69.</w:t>
      </w:r>
    </w:p>
    <w:p w14:paraId="385CD328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(1991) ‘In the beginning was the scream’,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11: 69–78.</w:t>
      </w:r>
    </w:p>
    <w:p w14:paraId="5C1D6658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(1987) ‘A Note on Fordism and Neo-Fordism’, </w:t>
      </w:r>
      <w:r w:rsidRPr="00DE69FF">
        <w:rPr>
          <w:i/>
          <w:lang w:val="en-US"/>
        </w:rPr>
        <w:t xml:space="preserve">Common Sense </w:t>
      </w:r>
      <w:r w:rsidRPr="00DE69FF">
        <w:rPr>
          <w:lang w:val="en-US"/>
        </w:rPr>
        <w:t>1: 52–9.</w:t>
      </w:r>
    </w:p>
    <w:p w14:paraId="6EEC1C60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and Peláez, E. (1998) </w:t>
      </w:r>
      <w:r w:rsidRPr="00DE69FF">
        <w:rPr>
          <w:i/>
          <w:lang w:val="en-US"/>
        </w:rPr>
        <w:t>Zapatista! Reinventing Revolution in Mexico</w:t>
      </w:r>
      <w:r w:rsidRPr="00DE69FF">
        <w:rPr>
          <w:lang w:val="en-US"/>
        </w:rPr>
        <w:t>. London: Pluto Press.</w:t>
      </w:r>
    </w:p>
    <w:p w14:paraId="730989FB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 and Picciotto, S. (Eds.) (1978) </w:t>
      </w:r>
      <w:r w:rsidRPr="00DE69FF">
        <w:rPr>
          <w:i/>
          <w:lang w:val="en-US"/>
        </w:rPr>
        <w:t xml:space="preserve">State and Capital: A Marxist Debate. </w:t>
      </w:r>
      <w:r w:rsidRPr="00DE69FF">
        <w:rPr>
          <w:lang w:val="en-US"/>
        </w:rPr>
        <w:t>London: Edward Arnold.</w:t>
      </w:r>
    </w:p>
    <w:p w14:paraId="4FFF4CCE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lastRenderedPageBreak/>
        <w:t xml:space="preserve">Holloway, J. and Picciotto, S. (1977) ‘Capital, crisis and the state’, </w:t>
      </w:r>
      <w:r w:rsidRPr="00DE69FF">
        <w:rPr>
          <w:i/>
          <w:lang w:val="en-US"/>
        </w:rPr>
        <w:t xml:space="preserve">Capital &amp; Class </w:t>
      </w:r>
      <w:r w:rsidRPr="00DE69FF">
        <w:rPr>
          <w:lang w:val="en-US"/>
        </w:rPr>
        <w:t>1(2): 76–101.</w:t>
      </w:r>
      <w:r>
        <w:rPr>
          <w:rStyle w:val="FootnoteReference"/>
          <w:lang w:val="en-US"/>
        </w:rPr>
        <w:footnoteReference w:id="6"/>
      </w:r>
    </w:p>
    <w:p w14:paraId="103266F6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Holloway, J., Matamoros, F., and Tischler, S. (Eds.) (2009) </w:t>
      </w:r>
      <w:r w:rsidRPr="00DE69FF">
        <w:rPr>
          <w:i/>
          <w:lang w:val="en-US"/>
        </w:rPr>
        <w:t xml:space="preserve">Negativity and Revolution: Adorno and Political Activism. </w:t>
      </w:r>
      <w:r w:rsidRPr="00DE69FF">
        <w:rPr>
          <w:lang w:val="en-US"/>
        </w:rPr>
        <w:t>London: Pluto Press.</w:t>
      </w:r>
    </w:p>
    <w:p w14:paraId="78A4A2F6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Jay, M. (1984) </w:t>
      </w:r>
      <w:r w:rsidRPr="00DE69FF">
        <w:rPr>
          <w:i/>
          <w:lang w:val="en-US"/>
        </w:rPr>
        <w:t>Marxism and Totality: The Adventures of a Concept from Lukács to Habermas</w:t>
      </w:r>
      <w:r w:rsidRPr="00DE69FF">
        <w:rPr>
          <w:lang w:val="en-US"/>
        </w:rPr>
        <w:t xml:space="preserve">. Berkeley, CA: University of Cali- </w:t>
      </w:r>
      <w:proofErr w:type="spellStart"/>
      <w:r w:rsidRPr="00DE69FF">
        <w:rPr>
          <w:lang w:val="en-US"/>
        </w:rPr>
        <w:t>fornia</w:t>
      </w:r>
      <w:proofErr w:type="spellEnd"/>
      <w:r w:rsidRPr="00DE69FF">
        <w:rPr>
          <w:lang w:val="en-US"/>
        </w:rPr>
        <w:t xml:space="preserve"> Press.</w:t>
      </w:r>
    </w:p>
    <w:p w14:paraId="5F0CAF07" w14:textId="77777777" w:rsidR="003B3071" w:rsidRPr="006E5E91" w:rsidRDefault="003B3071" w:rsidP="003B3071">
      <w:pPr>
        <w:spacing w:line="360" w:lineRule="auto"/>
        <w:ind w:left="720" w:hanging="720"/>
        <w:rPr>
          <w:lang w:val="de-DE"/>
        </w:rPr>
      </w:pPr>
      <w:r w:rsidRPr="00DE69FF">
        <w:rPr>
          <w:lang w:val="en-US"/>
        </w:rPr>
        <w:t xml:space="preserve">LEWRG (London Edinburgh Weekend Return Group) (1980) </w:t>
      </w:r>
      <w:r w:rsidRPr="00DE69FF">
        <w:rPr>
          <w:i/>
          <w:lang w:val="en-US"/>
        </w:rPr>
        <w:t xml:space="preserve">In and Against the State. </w:t>
      </w:r>
      <w:r w:rsidRPr="006E5E91">
        <w:rPr>
          <w:lang w:val="de-DE"/>
        </w:rPr>
        <w:t>London: Pluto Press.</w:t>
      </w:r>
    </w:p>
    <w:p w14:paraId="04A37C88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6E5E91">
        <w:rPr>
          <w:lang w:val="de-DE"/>
        </w:rPr>
        <w:t xml:space="preserve">Mandel, E. and Agnoli, J. (1980) </w:t>
      </w:r>
      <w:r w:rsidRPr="006E5E91">
        <w:rPr>
          <w:i/>
          <w:lang w:val="de-DE"/>
        </w:rPr>
        <w:t xml:space="preserve">Offener </w:t>
      </w:r>
      <w:proofErr w:type="gramStart"/>
      <w:r w:rsidRPr="006E5E91">
        <w:rPr>
          <w:i/>
          <w:lang w:val="de-DE"/>
        </w:rPr>
        <w:t xml:space="preserve">Marx- </w:t>
      </w:r>
      <w:proofErr w:type="spellStart"/>
      <w:r w:rsidRPr="006E5E91">
        <w:rPr>
          <w:i/>
          <w:lang w:val="de-DE"/>
        </w:rPr>
        <w:t>ismus</w:t>
      </w:r>
      <w:proofErr w:type="spellEnd"/>
      <w:proofErr w:type="gramEnd"/>
      <w:r w:rsidRPr="006E5E91">
        <w:rPr>
          <w:i/>
          <w:lang w:val="de-DE"/>
        </w:rPr>
        <w:t xml:space="preserve"> – Ein </w:t>
      </w:r>
      <w:proofErr w:type="spellStart"/>
      <w:r w:rsidRPr="006E5E91">
        <w:rPr>
          <w:i/>
          <w:lang w:val="de-DE"/>
        </w:rPr>
        <w:t>Gespraech</w:t>
      </w:r>
      <w:proofErr w:type="spellEnd"/>
      <w:r w:rsidRPr="006E5E91">
        <w:rPr>
          <w:i/>
          <w:lang w:val="de-DE"/>
        </w:rPr>
        <w:t xml:space="preserve"> </w:t>
      </w:r>
      <w:proofErr w:type="spellStart"/>
      <w:r w:rsidRPr="006E5E91">
        <w:rPr>
          <w:i/>
          <w:lang w:val="de-DE"/>
        </w:rPr>
        <w:t>ueber</w:t>
      </w:r>
      <w:proofErr w:type="spellEnd"/>
      <w:r w:rsidRPr="006E5E91">
        <w:rPr>
          <w:i/>
          <w:lang w:val="de-DE"/>
        </w:rPr>
        <w:t xml:space="preserve"> Dogmen</w:t>
      </w:r>
      <w:r w:rsidRPr="006E5E91">
        <w:rPr>
          <w:lang w:val="de-DE"/>
        </w:rPr>
        <w:t>,</w:t>
      </w:r>
      <w:r w:rsidRPr="006E5E91">
        <w:rPr>
          <w:i/>
          <w:color w:val="231F20"/>
          <w:lang w:val="de-DE"/>
        </w:rPr>
        <w:t xml:space="preserve"> </w:t>
      </w:r>
      <w:r w:rsidRPr="006E5E91">
        <w:rPr>
          <w:i/>
          <w:lang w:val="de-DE"/>
        </w:rPr>
        <w:t>Orthodoxie and die Häresie der Realität</w:t>
      </w:r>
      <w:r w:rsidRPr="006E5E91">
        <w:rPr>
          <w:lang w:val="de-DE"/>
        </w:rPr>
        <w:t xml:space="preserve">. </w:t>
      </w:r>
      <w:proofErr w:type="spellStart"/>
      <w:r w:rsidRPr="00DE69FF">
        <w:rPr>
          <w:lang w:val="en-US"/>
        </w:rPr>
        <w:t>Frankurt</w:t>
      </w:r>
      <w:proofErr w:type="spellEnd"/>
      <w:r w:rsidRPr="00DE69FF">
        <w:rPr>
          <w:lang w:val="en-US"/>
        </w:rPr>
        <w:t>: Campus.</w:t>
      </w:r>
    </w:p>
    <w:p w14:paraId="0EED30D8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Marx, Karl (1972) </w:t>
      </w:r>
      <w:r w:rsidRPr="00DE69FF">
        <w:rPr>
          <w:i/>
          <w:lang w:val="en-US"/>
        </w:rPr>
        <w:t xml:space="preserve">Theories of Surplus Value, Part 3. </w:t>
      </w:r>
      <w:r w:rsidRPr="00DE69FF">
        <w:rPr>
          <w:lang w:val="en-US"/>
        </w:rPr>
        <w:t>London: Lawrence &amp; Wishart.</w:t>
      </w:r>
    </w:p>
    <w:p w14:paraId="3C77943A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Picciotto, S. (1986) ‘Ten years of </w:t>
      </w:r>
      <w:r w:rsidRPr="00DE69FF">
        <w:rPr>
          <w:i/>
          <w:lang w:val="en-US"/>
        </w:rPr>
        <w:t>Capital &amp; Class</w:t>
      </w:r>
      <w:r w:rsidRPr="00DE69FF">
        <w:rPr>
          <w:lang w:val="en-US"/>
        </w:rPr>
        <w:t xml:space="preserve">’, </w:t>
      </w:r>
      <w:r w:rsidRPr="00DE69FF">
        <w:rPr>
          <w:i/>
          <w:lang w:val="en-US"/>
        </w:rPr>
        <w:t xml:space="preserve">Capital &amp; Class </w:t>
      </w:r>
      <w:r w:rsidRPr="00DE69FF">
        <w:rPr>
          <w:lang w:val="en-US"/>
        </w:rPr>
        <w:t>10(3): 7–15.</w:t>
      </w:r>
    </w:p>
    <w:p w14:paraId="527E5308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lang w:val="en-US"/>
        </w:rPr>
        <w:t xml:space="preserve">Radice, H. (1980) ‘A short history of the CSE’, </w:t>
      </w:r>
      <w:r w:rsidRPr="00DE69FF">
        <w:rPr>
          <w:i/>
          <w:lang w:val="en-US"/>
        </w:rPr>
        <w:t xml:space="preserve">Capital &amp; Class </w:t>
      </w:r>
      <w:r w:rsidRPr="00DE69FF">
        <w:rPr>
          <w:lang w:val="en-US"/>
        </w:rPr>
        <w:t>4(1): 43–9.</w:t>
      </w:r>
    </w:p>
    <w:p w14:paraId="53442B34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proofErr w:type="spellStart"/>
      <w:r w:rsidRPr="00DE69FF">
        <w:rPr>
          <w:color w:val="231F20"/>
          <w:lang w:val="en-US"/>
        </w:rPr>
        <w:t>Stoetzler</w:t>
      </w:r>
      <w:proofErr w:type="spellEnd"/>
      <w:r w:rsidRPr="00DE69FF">
        <w:rPr>
          <w:color w:val="231F20"/>
          <w:lang w:val="en-US"/>
        </w:rPr>
        <w:t>,</w:t>
      </w:r>
      <w:r w:rsidRPr="00DE69FF">
        <w:rPr>
          <w:color w:val="231F20"/>
          <w:spacing w:val="-7"/>
          <w:lang w:val="en-US"/>
        </w:rPr>
        <w:t xml:space="preserve"> </w:t>
      </w:r>
      <w:r w:rsidRPr="00DE69FF">
        <w:rPr>
          <w:color w:val="231F20"/>
          <w:lang w:val="en-US"/>
        </w:rPr>
        <w:t>M.</w:t>
      </w:r>
      <w:r w:rsidRPr="00DE69FF">
        <w:rPr>
          <w:color w:val="231F20"/>
          <w:spacing w:val="-6"/>
          <w:lang w:val="en-US"/>
        </w:rPr>
        <w:t xml:space="preserve"> </w:t>
      </w:r>
      <w:r w:rsidRPr="00DE69FF">
        <w:rPr>
          <w:color w:val="231F20"/>
          <w:lang w:val="en-US"/>
        </w:rPr>
        <w:t>(2005)</w:t>
      </w:r>
      <w:r w:rsidRPr="00DE69FF">
        <w:rPr>
          <w:color w:val="231F20"/>
          <w:spacing w:val="-6"/>
          <w:lang w:val="en-US"/>
        </w:rPr>
        <w:t xml:space="preserve"> </w:t>
      </w:r>
      <w:r w:rsidRPr="00DE69FF">
        <w:rPr>
          <w:color w:val="231F20"/>
          <w:lang w:val="en-US"/>
        </w:rPr>
        <w:t>‘On</w:t>
      </w:r>
      <w:r w:rsidRPr="00DE69FF">
        <w:rPr>
          <w:color w:val="231F20"/>
          <w:spacing w:val="-6"/>
          <w:lang w:val="en-US"/>
        </w:rPr>
        <w:t xml:space="preserve"> </w:t>
      </w:r>
      <w:r w:rsidRPr="00DE69FF">
        <w:rPr>
          <w:color w:val="231F20"/>
          <w:lang w:val="en-US"/>
        </w:rPr>
        <w:t>how</w:t>
      </w:r>
      <w:r w:rsidRPr="00DE69FF">
        <w:rPr>
          <w:color w:val="231F20"/>
          <w:spacing w:val="-6"/>
          <w:lang w:val="en-US"/>
        </w:rPr>
        <w:t xml:space="preserve"> </w:t>
      </w:r>
      <w:r w:rsidRPr="00DE69FF">
        <w:rPr>
          <w:color w:val="231F20"/>
          <w:lang w:val="en-US"/>
        </w:rPr>
        <w:t>to</w:t>
      </w:r>
      <w:r w:rsidRPr="00DE69FF">
        <w:rPr>
          <w:color w:val="231F20"/>
          <w:spacing w:val="-6"/>
          <w:lang w:val="en-US"/>
        </w:rPr>
        <w:t xml:space="preserve"> </w:t>
      </w:r>
      <w:r w:rsidRPr="00DE69FF">
        <w:rPr>
          <w:color w:val="231F20"/>
          <w:lang w:val="en-US"/>
        </w:rPr>
        <w:t>make</w:t>
      </w:r>
      <w:r w:rsidRPr="00DE69FF">
        <w:rPr>
          <w:color w:val="231F20"/>
          <w:spacing w:val="-6"/>
          <w:lang w:val="en-US"/>
        </w:rPr>
        <w:t xml:space="preserve"> </w:t>
      </w:r>
      <w:r w:rsidRPr="00DE69FF">
        <w:rPr>
          <w:color w:val="231F20"/>
          <w:lang w:val="en-US"/>
        </w:rPr>
        <w:t xml:space="preserve">Adorno scream: Some notes on John </w:t>
      </w:r>
      <w:r w:rsidRPr="00DE69FF">
        <w:rPr>
          <w:color w:val="231F20"/>
          <w:spacing w:val="-3"/>
          <w:lang w:val="en-US"/>
        </w:rPr>
        <w:t xml:space="preserve">Holloway’s </w:t>
      </w:r>
      <w:r w:rsidRPr="00DE69FF">
        <w:rPr>
          <w:i/>
          <w:color w:val="231F20"/>
          <w:lang w:val="en-US"/>
        </w:rPr>
        <w:t xml:space="preserve">Change the World without </w:t>
      </w:r>
      <w:r w:rsidRPr="00DE69FF">
        <w:rPr>
          <w:i/>
          <w:color w:val="231F20"/>
          <w:spacing w:val="-3"/>
          <w:lang w:val="en-US"/>
        </w:rPr>
        <w:t xml:space="preserve">Taking </w:t>
      </w:r>
      <w:r w:rsidRPr="00DE69FF">
        <w:rPr>
          <w:i/>
          <w:color w:val="231F20"/>
          <w:lang w:val="en-US"/>
        </w:rPr>
        <w:t xml:space="preserve">Power’, Historical Materialism </w:t>
      </w:r>
      <w:r w:rsidRPr="00DE69FF">
        <w:rPr>
          <w:color w:val="231F20"/>
          <w:lang w:val="en-US"/>
        </w:rPr>
        <w:t>13(4):</w:t>
      </w:r>
      <w:r w:rsidRPr="00DE69FF">
        <w:rPr>
          <w:color w:val="231F20"/>
          <w:spacing w:val="-31"/>
          <w:lang w:val="en-US"/>
        </w:rPr>
        <w:t xml:space="preserve"> </w:t>
      </w:r>
      <w:r w:rsidRPr="00DE69FF">
        <w:rPr>
          <w:color w:val="231F20"/>
          <w:lang w:val="en-US"/>
        </w:rPr>
        <w:t>193–215.</w:t>
      </w:r>
    </w:p>
    <w:p w14:paraId="793A46CC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  <w:r w:rsidRPr="00DE69FF">
        <w:rPr>
          <w:color w:val="231F20"/>
          <w:lang w:val="en-US"/>
        </w:rPr>
        <w:t>Thwaites Rey, M. and Dinerstein, A.C.</w:t>
      </w:r>
      <w:r w:rsidRPr="00DE69FF">
        <w:rPr>
          <w:color w:val="231F20"/>
          <w:spacing w:val="-12"/>
          <w:lang w:val="en-US"/>
        </w:rPr>
        <w:t xml:space="preserve"> </w:t>
      </w:r>
      <w:r w:rsidRPr="00DE69FF">
        <w:rPr>
          <w:color w:val="231F20"/>
          <w:lang w:val="en-US"/>
        </w:rPr>
        <w:t>(1994) ‘An</w:t>
      </w:r>
      <w:r w:rsidRPr="00DE69FF">
        <w:rPr>
          <w:color w:val="231F20"/>
          <w:spacing w:val="-37"/>
          <w:lang w:val="en-US"/>
        </w:rPr>
        <w:t xml:space="preserve"> </w:t>
      </w:r>
      <w:r w:rsidRPr="00DE69FF">
        <w:rPr>
          <w:color w:val="231F20"/>
          <w:lang w:val="en-US"/>
        </w:rPr>
        <w:t>Interview</w:t>
      </w:r>
      <w:r w:rsidRPr="00DE69FF">
        <w:rPr>
          <w:color w:val="231F20"/>
          <w:spacing w:val="-37"/>
          <w:lang w:val="en-US"/>
        </w:rPr>
        <w:t xml:space="preserve"> </w:t>
      </w:r>
      <w:r w:rsidRPr="00DE69FF">
        <w:rPr>
          <w:color w:val="231F20"/>
          <w:lang w:val="en-US"/>
        </w:rPr>
        <w:t>with</w:t>
      </w:r>
      <w:r w:rsidRPr="00DE69FF">
        <w:rPr>
          <w:color w:val="231F20"/>
          <w:spacing w:val="-37"/>
          <w:lang w:val="en-US"/>
        </w:rPr>
        <w:t xml:space="preserve"> </w:t>
      </w:r>
      <w:r w:rsidRPr="00DE69FF">
        <w:rPr>
          <w:color w:val="231F20"/>
          <w:lang w:val="en-US"/>
        </w:rPr>
        <w:t>John</w:t>
      </w:r>
      <w:r w:rsidRPr="00DE69FF">
        <w:rPr>
          <w:color w:val="231F20"/>
          <w:spacing w:val="-36"/>
          <w:lang w:val="en-US"/>
        </w:rPr>
        <w:t xml:space="preserve"> </w:t>
      </w:r>
      <w:r w:rsidRPr="00DE69FF">
        <w:rPr>
          <w:color w:val="231F20"/>
          <w:lang w:val="en-US"/>
        </w:rPr>
        <w:t>Holloway:</w:t>
      </w:r>
      <w:r w:rsidRPr="00DE69FF">
        <w:rPr>
          <w:color w:val="231F20"/>
          <w:spacing w:val="-37"/>
          <w:lang w:val="en-US"/>
        </w:rPr>
        <w:t xml:space="preserve"> </w:t>
      </w:r>
      <w:r w:rsidRPr="00DE69FF">
        <w:rPr>
          <w:color w:val="231F20"/>
          <w:lang w:val="en-US"/>
        </w:rPr>
        <w:t>The</w:t>
      </w:r>
      <w:r w:rsidRPr="00DE69FF">
        <w:rPr>
          <w:color w:val="231F20"/>
          <w:spacing w:val="-37"/>
          <w:lang w:val="en-US"/>
        </w:rPr>
        <w:t xml:space="preserve"> </w:t>
      </w:r>
      <w:proofErr w:type="spellStart"/>
      <w:r w:rsidRPr="00DE69FF">
        <w:rPr>
          <w:color w:val="231F20"/>
          <w:lang w:val="en-US"/>
        </w:rPr>
        <w:t>circu</w:t>
      </w:r>
      <w:proofErr w:type="spellEnd"/>
      <w:r w:rsidRPr="00DE69FF">
        <w:rPr>
          <w:color w:val="231F20"/>
          <w:lang w:val="en-US"/>
        </w:rPr>
        <w:t xml:space="preserve">- </w:t>
      </w:r>
      <w:proofErr w:type="spellStart"/>
      <w:r w:rsidRPr="00DE69FF">
        <w:rPr>
          <w:color w:val="231F20"/>
          <w:lang w:val="en-US"/>
        </w:rPr>
        <w:t>lation</w:t>
      </w:r>
      <w:proofErr w:type="spellEnd"/>
      <w:r w:rsidRPr="00DE69FF">
        <w:rPr>
          <w:color w:val="231F20"/>
          <w:lang w:val="en-US"/>
        </w:rPr>
        <w:t xml:space="preserve"> of capital and global</w:t>
      </w:r>
      <w:r w:rsidRPr="00DE69FF">
        <w:rPr>
          <w:color w:val="231F20"/>
          <w:spacing w:val="-1"/>
          <w:lang w:val="en-US"/>
        </w:rPr>
        <w:t xml:space="preserve"> </w:t>
      </w:r>
      <w:r w:rsidRPr="00DE69FF">
        <w:rPr>
          <w:color w:val="231F20"/>
          <w:lang w:val="en-US"/>
        </w:rPr>
        <w:t>class struggle’,</w:t>
      </w:r>
      <w:r w:rsidRPr="00DE69FF">
        <w:rPr>
          <w:color w:val="231F20"/>
          <w:w w:val="93"/>
          <w:lang w:val="en-US"/>
        </w:rPr>
        <w:t xml:space="preserve"> </w:t>
      </w:r>
      <w:r w:rsidRPr="00DE69FF">
        <w:rPr>
          <w:i/>
          <w:color w:val="231F20"/>
          <w:lang w:val="en-US"/>
        </w:rPr>
        <w:t xml:space="preserve">Doxa </w:t>
      </w:r>
      <w:r w:rsidRPr="00DE69FF">
        <w:rPr>
          <w:color w:val="231F20"/>
          <w:lang w:val="en-US"/>
        </w:rPr>
        <w:t>13:</w:t>
      </w:r>
      <w:r w:rsidRPr="00DE69FF">
        <w:rPr>
          <w:color w:val="231F20"/>
          <w:spacing w:val="3"/>
          <w:lang w:val="en-US"/>
        </w:rPr>
        <w:t xml:space="preserve"> </w:t>
      </w:r>
      <w:r w:rsidRPr="00DE69FF">
        <w:rPr>
          <w:color w:val="231F20"/>
          <w:lang w:val="en-US"/>
        </w:rPr>
        <w:t>13–15.</w:t>
      </w:r>
    </w:p>
    <w:p w14:paraId="4BBB094D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</w:p>
    <w:p w14:paraId="6160BF4A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</w:p>
    <w:p w14:paraId="57975E6F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</w:p>
    <w:p w14:paraId="650EBF62" w14:textId="77777777" w:rsidR="003B3071" w:rsidRPr="00DE69FF" w:rsidRDefault="003B3071" w:rsidP="003B3071">
      <w:pPr>
        <w:spacing w:line="360" w:lineRule="auto"/>
        <w:ind w:left="720" w:hanging="720"/>
        <w:rPr>
          <w:lang w:val="en-US"/>
        </w:rPr>
      </w:pPr>
    </w:p>
    <w:p w14:paraId="01D1047F" w14:textId="77777777" w:rsidR="003B3071" w:rsidRPr="003E5107" w:rsidRDefault="003B3071" w:rsidP="003B3071">
      <w:pPr>
        <w:spacing w:line="360" w:lineRule="auto"/>
        <w:ind w:left="720" w:hanging="720"/>
      </w:pPr>
    </w:p>
    <w:p w14:paraId="16DC82EC" w14:textId="77777777" w:rsidR="00CC377E" w:rsidRPr="00B1495C" w:rsidRDefault="00CC377E" w:rsidP="003B3071">
      <w:pPr>
        <w:spacing w:line="360" w:lineRule="auto"/>
        <w:ind w:left="720" w:hanging="720"/>
        <w:rPr>
          <w:lang w:val="en-US"/>
        </w:rPr>
      </w:pPr>
    </w:p>
    <w:sectPr w:rsidR="00CC377E" w:rsidRPr="00B1495C" w:rsidSect="00AD17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CA54B" w14:textId="77777777" w:rsidR="00B95823" w:rsidRDefault="00B95823" w:rsidP="00B1495C">
      <w:r>
        <w:separator/>
      </w:r>
    </w:p>
  </w:endnote>
  <w:endnote w:type="continuationSeparator" w:id="0">
    <w:p w14:paraId="64827286" w14:textId="77777777" w:rsidR="00B95823" w:rsidRDefault="00B95823" w:rsidP="00B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F5367" w14:textId="77777777" w:rsidR="00B95823" w:rsidRDefault="00B95823" w:rsidP="00B1495C">
      <w:r>
        <w:separator/>
      </w:r>
    </w:p>
  </w:footnote>
  <w:footnote w:type="continuationSeparator" w:id="0">
    <w:p w14:paraId="4C989D84" w14:textId="77777777" w:rsidR="00B95823" w:rsidRDefault="00B95823" w:rsidP="00B1495C">
      <w:r>
        <w:continuationSeparator/>
      </w:r>
    </w:p>
  </w:footnote>
  <w:footnote w:id="1">
    <w:p w14:paraId="4AA63335" w14:textId="77777777" w:rsidR="003B3071" w:rsidRDefault="003B3071" w:rsidP="003B3071">
      <w:pPr>
        <w:ind w:left="709" w:hanging="709"/>
        <w:jc w:val="both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6E6FE1">
        <w:t>Original</w:t>
      </w:r>
      <w:r>
        <w:t xml:space="preserve">: </w:t>
      </w:r>
      <w:r w:rsidRPr="006E6FE1">
        <w:t xml:space="preserve">‘Regaining Materiality: Unemployment and the </w:t>
      </w:r>
      <w:r w:rsidRPr="006E6FE1">
        <w:rPr>
          <w:i/>
          <w:iCs/>
        </w:rPr>
        <w:t>Invisible</w:t>
      </w:r>
    </w:p>
    <w:p w14:paraId="65076580" w14:textId="77777777" w:rsidR="003B3071" w:rsidRDefault="003B3071" w:rsidP="003B3071">
      <w:pPr>
        <w:ind w:left="709" w:hanging="709"/>
        <w:jc w:val="both"/>
        <w:rPr>
          <w:i/>
          <w:iCs/>
        </w:rPr>
      </w:pPr>
      <w:r w:rsidRPr="006E6FE1">
        <w:t xml:space="preserve">Subjectivity of Labour’. </w:t>
      </w:r>
      <w:r>
        <w:t>E</w:t>
      </w:r>
      <w:r w:rsidRPr="006E6FE1">
        <w:t xml:space="preserve">n Dinerstein </w:t>
      </w:r>
      <w:r>
        <w:t>A.C.</w:t>
      </w:r>
      <w:r w:rsidRPr="006E6FE1">
        <w:t xml:space="preserve"> &amp; M</w:t>
      </w:r>
      <w:r>
        <w:t xml:space="preserve">. </w:t>
      </w:r>
      <w:r w:rsidRPr="006E6FE1">
        <w:t xml:space="preserve">Neary (Eds.) </w:t>
      </w:r>
      <w:r w:rsidRPr="006E6FE1">
        <w:rPr>
          <w:i/>
          <w:iCs/>
        </w:rPr>
        <w:t>The Labour debate. An</w:t>
      </w:r>
    </w:p>
    <w:p w14:paraId="67CDC9E5" w14:textId="77777777" w:rsidR="003B3071" w:rsidRPr="006E6FE1" w:rsidRDefault="003B3071" w:rsidP="003B3071">
      <w:pPr>
        <w:ind w:left="709" w:hanging="709"/>
        <w:jc w:val="both"/>
      </w:pPr>
      <w:r w:rsidRPr="006E6FE1">
        <w:rPr>
          <w:i/>
          <w:iCs/>
        </w:rPr>
        <w:t xml:space="preserve">Investigation into the Theory and Reality of Capitalist Work, </w:t>
      </w:r>
      <w:r w:rsidRPr="006E6FE1">
        <w:rPr>
          <w:iCs/>
        </w:rPr>
        <w:t>Aldershot</w:t>
      </w:r>
      <w:r>
        <w:rPr>
          <w:iCs/>
        </w:rPr>
        <w:t>,</w:t>
      </w:r>
      <w:r w:rsidRPr="006E6FE1">
        <w:rPr>
          <w:iCs/>
        </w:rPr>
        <w:t xml:space="preserve"> </w:t>
      </w:r>
      <w:r>
        <w:t>Ashgate:</w:t>
      </w:r>
      <w:r w:rsidRPr="006E6FE1">
        <w:t xml:space="preserve"> </w:t>
      </w:r>
      <w:r>
        <w:t>203</w:t>
      </w:r>
      <w:r w:rsidRPr="006E6FE1">
        <w:t xml:space="preserve">-225. </w:t>
      </w:r>
    </w:p>
    <w:p w14:paraId="5CC753B2" w14:textId="77777777" w:rsidR="003B3071" w:rsidRPr="006E6FE1" w:rsidRDefault="003B3071" w:rsidP="003B3071">
      <w:pPr>
        <w:pStyle w:val="FootnoteText"/>
        <w:rPr>
          <w:lang w:val="en-GB"/>
        </w:rPr>
      </w:pPr>
    </w:p>
  </w:footnote>
  <w:footnote w:id="2">
    <w:p w14:paraId="65E2B704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  <w:r w:rsidRPr="00A3746C">
        <w:rPr>
          <w:rStyle w:val="FootnoteReference"/>
          <w:rFonts w:ascii="Times New Roman" w:hAnsi="Times New Roman" w:cs="Times New Roman"/>
        </w:rPr>
        <w:footnoteRef/>
      </w:r>
      <w:r w:rsidRPr="00A3746C">
        <w:rPr>
          <w:rFonts w:ascii="Times New Roman" w:hAnsi="Times New Roman" w:cs="Times New Roman"/>
        </w:rPr>
        <w:t xml:space="preserve"> </w:t>
      </w:r>
      <w:r w:rsidRPr="00A3746C">
        <w:rPr>
          <w:rFonts w:ascii="Times New Roman" w:hAnsi="Times New Roman" w:cs="Times New Roman"/>
          <w:lang w:val="es-ES"/>
        </w:rPr>
        <w:t>Versión en castellano:</w:t>
      </w:r>
      <w:r w:rsidRPr="00A3746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s-ES"/>
        </w:rPr>
        <w:t xml:space="preserve"> </w:t>
      </w:r>
      <w:r w:rsidRPr="00A3746C">
        <w:rPr>
          <w:rFonts w:ascii="Times New Roman" w:hAnsi="Times New Roman" w:cs="Times New Roman"/>
          <w:i/>
          <w:lang w:val="es-ES"/>
        </w:rPr>
        <w:t>El trabajo en Debate. Investigación teórica y empírica del trabajo capitalista,</w:t>
      </w:r>
      <w:r w:rsidRPr="00A3746C">
        <w:rPr>
          <w:rFonts w:ascii="Times New Roman" w:hAnsi="Times New Roman" w:cs="Times New Roman"/>
          <w:lang w:val="es-ES"/>
        </w:rPr>
        <w:t xml:space="preserve"> Herramienta, Buenos Aires, accesible en esta </w:t>
      </w:r>
      <w:proofErr w:type="spellStart"/>
      <w:r w:rsidRPr="00A3746C">
        <w:rPr>
          <w:rFonts w:ascii="Times New Roman" w:hAnsi="Times New Roman" w:cs="Times New Roman"/>
          <w:lang w:val="es-ES"/>
        </w:rPr>
        <w:t>pagina</w:t>
      </w:r>
      <w:proofErr w:type="spellEnd"/>
      <w:r w:rsidRPr="00A3746C">
        <w:rPr>
          <w:rFonts w:ascii="Times New Roman" w:hAnsi="Times New Roman" w:cs="Times New Roman"/>
          <w:lang w:val="es-ES"/>
        </w:rPr>
        <w:t xml:space="preserve">: </w:t>
      </w:r>
      <w:hyperlink r:id="rId1" w:history="1">
        <w:r w:rsidRPr="00A3746C">
          <w:rPr>
            <w:rStyle w:val="Hyperlink"/>
            <w:rFonts w:ascii="Times New Roman" w:hAnsi="Times New Roman" w:cs="Times New Roman"/>
            <w:lang w:val="es-ES"/>
          </w:rPr>
          <w:t>http://www.herramienta.com.ar/ediciones-herramienta/el-trabajo-en-debate-una-investigacion-sobre-la-teoria-y-la-realidad-del-traba</w:t>
        </w:r>
      </w:hyperlink>
    </w:p>
  </w:footnote>
  <w:footnote w:id="3">
    <w:p w14:paraId="45940F1C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</w:rPr>
      </w:pPr>
    </w:p>
    <w:p w14:paraId="5C148C46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  <w:r w:rsidRPr="00A3746C">
        <w:rPr>
          <w:rStyle w:val="FootnoteReference"/>
          <w:rFonts w:ascii="Times New Roman" w:hAnsi="Times New Roman" w:cs="Times New Roman"/>
        </w:rPr>
        <w:footnoteRef/>
      </w:r>
      <w:r w:rsidRPr="00A3746C">
        <w:rPr>
          <w:rFonts w:ascii="Times New Roman" w:hAnsi="Times New Roman" w:cs="Times New Roman"/>
        </w:rPr>
        <w:t xml:space="preserve"> </w:t>
      </w:r>
      <w:r w:rsidRPr="00A3746C">
        <w:rPr>
          <w:rFonts w:ascii="Times New Roman" w:hAnsi="Times New Roman" w:cs="Times New Roman"/>
          <w:lang w:val="es-ES"/>
        </w:rPr>
        <w:t>Versión en castellano:</w:t>
      </w:r>
      <w:r w:rsidRPr="00A3746C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 xml:space="preserve"> </w:t>
      </w:r>
      <w:r w:rsidRPr="00A3746C">
        <w:rPr>
          <w:rFonts w:ascii="Times New Roman" w:eastAsia="Times New Roman" w:hAnsi="Times New Roman" w:cs="Times New Roman"/>
          <w:color w:val="000000" w:themeColor="text1"/>
          <w:lang w:val="es-ES"/>
        </w:rPr>
        <w:t>‘De aquí a la Utopía. Buscando inspiración en el debate sobre el trabajo’. En</w:t>
      </w:r>
      <w:r w:rsidRPr="00A374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 </w:t>
      </w:r>
      <w:r w:rsidRPr="00A3746C">
        <w:rPr>
          <w:rFonts w:ascii="Times New Roman" w:hAnsi="Times New Roman" w:cs="Times New Roman"/>
          <w:i/>
          <w:lang w:val="es-ES"/>
        </w:rPr>
        <w:t>El trabajo en Debate. Investigación teórica y empírica del trabajo capitalista,</w:t>
      </w:r>
      <w:r w:rsidRPr="00A3746C">
        <w:rPr>
          <w:rFonts w:ascii="Times New Roman" w:hAnsi="Times New Roman" w:cs="Times New Roman"/>
          <w:lang w:val="es-ES"/>
        </w:rPr>
        <w:t xml:space="preserve"> Herramienta, Buenos Aires</w:t>
      </w:r>
      <w:r>
        <w:rPr>
          <w:rFonts w:ascii="Times New Roman" w:hAnsi="Times New Roman" w:cs="Times New Roman"/>
          <w:lang w:val="es-ES"/>
        </w:rPr>
        <w:t>.</w:t>
      </w:r>
    </w:p>
    <w:p w14:paraId="1B5630E0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</w:p>
  </w:footnote>
  <w:footnote w:id="4">
    <w:p w14:paraId="549DB3E0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  <w:r w:rsidRPr="00A3746C">
        <w:rPr>
          <w:rStyle w:val="FootnoteReference"/>
          <w:rFonts w:ascii="Times New Roman" w:hAnsi="Times New Roman" w:cs="Times New Roman"/>
        </w:rPr>
        <w:footnoteRef/>
      </w:r>
      <w:r w:rsidRPr="00A3746C">
        <w:rPr>
          <w:rFonts w:ascii="Times New Roman" w:hAnsi="Times New Roman" w:cs="Times New Roman"/>
        </w:rPr>
        <w:t xml:space="preserve"> </w:t>
      </w:r>
      <w:r w:rsidRPr="00A3746C">
        <w:rPr>
          <w:rFonts w:ascii="Times New Roman" w:hAnsi="Times New Roman" w:cs="Times New Roman"/>
          <w:lang w:val="es-ES"/>
        </w:rPr>
        <w:t xml:space="preserve">Versión en </w:t>
      </w:r>
      <w:r w:rsidRPr="00A3746C">
        <w:rPr>
          <w:rFonts w:ascii="Times New Roman" w:hAnsi="Times New Roman" w:cs="Times New Roman"/>
        </w:rPr>
        <w:t xml:space="preserve">castellano: Holloway, J. (2002) </w:t>
      </w:r>
      <w:r w:rsidRPr="00A3746C">
        <w:rPr>
          <w:rFonts w:ascii="Times New Roman" w:hAnsi="Times New Roman" w:cs="Times New Roman"/>
          <w:i/>
        </w:rPr>
        <w:t>Cambiar el mundo sin tomar el poder.</w:t>
      </w:r>
      <w:r w:rsidRPr="00A3746C">
        <w:rPr>
          <w:rFonts w:ascii="Times New Roman" w:hAnsi="Times New Roman" w:cs="Times New Roman"/>
        </w:rPr>
        <w:t xml:space="preserve"> </w:t>
      </w:r>
      <w:r w:rsidRPr="00A3746C">
        <w:rPr>
          <w:rFonts w:ascii="Times New Roman" w:hAnsi="Times New Roman" w:cs="Times New Roman"/>
          <w:bCs/>
          <w:lang w:val="es-ES"/>
        </w:rPr>
        <w:t>Ediciones Herramienta y la Universidad Autónoma de Puebla.</w:t>
      </w:r>
    </w:p>
    <w:p w14:paraId="410A828C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</w:p>
  </w:footnote>
  <w:footnote w:id="5">
    <w:p w14:paraId="4B3F1D75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  <w:r w:rsidRPr="00A3746C">
        <w:rPr>
          <w:rStyle w:val="FootnoteReference"/>
          <w:rFonts w:ascii="Times New Roman" w:hAnsi="Times New Roman" w:cs="Times New Roman"/>
        </w:rPr>
        <w:footnoteRef/>
      </w:r>
      <w:r w:rsidRPr="00A3746C">
        <w:rPr>
          <w:rFonts w:ascii="Times New Roman" w:hAnsi="Times New Roman" w:cs="Times New Roman"/>
        </w:rPr>
        <w:t xml:space="preserve"> En </w:t>
      </w:r>
      <w:r w:rsidRPr="00A3746C">
        <w:rPr>
          <w:rFonts w:ascii="Times New Roman" w:hAnsi="Times New Roman" w:cs="Times New Roman"/>
          <w:lang w:val="es-ES"/>
        </w:rPr>
        <w:t>castellano</w:t>
      </w:r>
    </w:p>
  </w:footnote>
  <w:footnote w:id="6">
    <w:p w14:paraId="4F5A0139" w14:textId="77777777" w:rsidR="003B3071" w:rsidRPr="00A3746C" w:rsidRDefault="003B3071" w:rsidP="003B3071">
      <w:pPr>
        <w:pStyle w:val="NormalWeb"/>
        <w:rPr>
          <w:lang w:val="es-ES"/>
        </w:rPr>
      </w:pPr>
      <w:r w:rsidRPr="00A3746C">
        <w:rPr>
          <w:rStyle w:val="FootnoteReference"/>
        </w:rPr>
        <w:footnoteRef/>
      </w:r>
      <w:r w:rsidRPr="00A3746C">
        <w:rPr>
          <w:lang w:val="es-ES"/>
        </w:rPr>
        <w:t xml:space="preserve"> En castellano: Holloway, J. y Picciotto, S. (1994), ‘Capital, crisis y Estado’</w:t>
      </w:r>
      <w:r>
        <w:rPr>
          <w:lang w:val="es-ES"/>
        </w:rPr>
        <w:t>.</w:t>
      </w:r>
      <w:r w:rsidRPr="00A3746C">
        <w:rPr>
          <w:lang w:val="es-ES"/>
        </w:rPr>
        <w:t xml:space="preserve"> </w:t>
      </w:r>
      <w:r>
        <w:rPr>
          <w:lang w:val="es-ES"/>
        </w:rPr>
        <w:t>E</w:t>
      </w:r>
      <w:r w:rsidRPr="00A3746C">
        <w:rPr>
          <w:lang w:val="es-ES"/>
        </w:rPr>
        <w:t xml:space="preserve">n J. Holloway: </w:t>
      </w:r>
      <w:r w:rsidRPr="00A3746C">
        <w:rPr>
          <w:i/>
          <w:iCs/>
          <w:lang w:val="es-ES"/>
        </w:rPr>
        <w:t>Marxismo, Estado y capital</w:t>
      </w:r>
      <w:r w:rsidRPr="00A3746C">
        <w:rPr>
          <w:lang w:val="es-ES"/>
        </w:rPr>
        <w:t>. Buenos Aires: Cuadernos del Sur, Editorial Tierra del Fuego</w:t>
      </w:r>
      <w:r>
        <w:rPr>
          <w:lang w:val="es-ES"/>
        </w:rPr>
        <w:t>:</w:t>
      </w:r>
      <w:r w:rsidRPr="00A3746C">
        <w:rPr>
          <w:lang w:val="es-ES"/>
        </w:rPr>
        <w:t xml:space="preserve"> 75-104. </w:t>
      </w:r>
    </w:p>
    <w:p w14:paraId="4AEDBAE1" w14:textId="77777777" w:rsidR="003B3071" w:rsidRPr="00A3746C" w:rsidRDefault="003B3071" w:rsidP="003B3071">
      <w:pPr>
        <w:pStyle w:val="FootnoteText"/>
        <w:rPr>
          <w:rFonts w:ascii="Times New Roman" w:hAnsi="Times New Roman" w:cs="Times New Roman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5C"/>
    <w:rsid w:val="000507E4"/>
    <w:rsid w:val="00245D85"/>
    <w:rsid w:val="0034580A"/>
    <w:rsid w:val="003B3071"/>
    <w:rsid w:val="003F0BD8"/>
    <w:rsid w:val="004E4814"/>
    <w:rsid w:val="00605D27"/>
    <w:rsid w:val="006A6428"/>
    <w:rsid w:val="0071223E"/>
    <w:rsid w:val="00830904"/>
    <w:rsid w:val="008328B7"/>
    <w:rsid w:val="0084606B"/>
    <w:rsid w:val="008723E2"/>
    <w:rsid w:val="0095153A"/>
    <w:rsid w:val="009B2F54"/>
    <w:rsid w:val="00AD1714"/>
    <w:rsid w:val="00B1495C"/>
    <w:rsid w:val="00B95823"/>
    <w:rsid w:val="00BD459C"/>
    <w:rsid w:val="00BE706D"/>
    <w:rsid w:val="00CB473A"/>
    <w:rsid w:val="00CC377E"/>
    <w:rsid w:val="00CC4808"/>
    <w:rsid w:val="00D04133"/>
    <w:rsid w:val="00D46FE4"/>
    <w:rsid w:val="00D93E6E"/>
    <w:rsid w:val="00E27D69"/>
    <w:rsid w:val="00E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9D7B"/>
  <w15:chartTrackingRefBased/>
  <w15:docId w15:val="{1C83AF11-9F0F-B043-8C59-E7367E1C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49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1495C"/>
    <w:rPr>
      <w:rFonts w:asciiTheme="minorHAnsi" w:eastAsiaTheme="minorHAnsi" w:hAnsiTheme="minorHAnsi" w:cstheme="minorBidi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495C"/>
    <w:rPr>
      <w:lang w:val="es-ES_tradnl"/>
    </w:rPr>
  </w:style>
  <w:style w:type="character" w:styleId="FootnoteReference">
    <w:name w:val="footnote reference"/>
    <w:basedOn w:val="DefaultParagraphFont"/>
    <w:uiPriority w:val="99"/>
    <w:unhideWhenUsed/>
    <w:rsid w:val="00B149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49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4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google.com/search?client=safari&amp;rls=en&amp;q=)+%E2%80%98Going+in+the+wrong+direction+or+Mephistopheles:+Not+Saint+Francis+of+Assisi%E2%80%99,+libcom.org&amp;ie=UTF-8&amp;oe=UTF-8" TargetMode="External"/><Relationship Id="rId7" Type="http://schemas.openxmlformats.org/officeDocument/2006/relationships/hyperlink" Target="http://www.commoner.org.uk/04holloway2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ramienta.com.ar/ediciones-herramienta/el-trabajo-en-debate-una-investigacion-sobre-la-teoria-y-la-realidad-del-tra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7747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Dinerstein</cp:lastModifiedBy>
  <cp:revision>2</cp:revision>
  <dcterms:created xsi:type="dcterms:W3CDTF">2019-05-27T12:19:00Z</dcterms:created>
  <dcterms:modified xsi:type="dcterms:W3CDTF">2019-05-27T12:19:00Z</dcterms:modified>
</cp:coreProperties>
</file>